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644" w:type="dxa"/>
        <w:tblInd w:w="0" w:type="dxa"/>
        <w:tblCellMar>
          <w:top w:w="27" w:type="dxa"/>
          <w:left w:w="0" w:type="dxa"/>
          <w:bottom w:w="15" w:type="dxa"/>
          <w:right w:w="115" w:type="dxa"/>
        </w:tblCellMar>
        <w:tblLook w:val="04A0" w:firstRow="1" w:lastRow="0" w:firstColumn="1" w:lastColumn="0" w:noHBand="0" w:noVBand="1"/>
      </w:tblPr>
      <w:tblGrid>
        <w:gridCol w:w="1317"/>
        <w:gridCol w:w="2228"/>
        <w:gridCol w:w="2410"/>
        <w:gridCol w:w="2689"/>
      </w:tblGrid>
      <w:tr w:rsidR="00093D95" w14:paraId="5CF45B06" w14:textId="77777777">
        <w:trPr>
          <w:trHeight w:val="951"/>
        </w:trPr>
        <w:tc>
          <w:tcPr>
            <w:tcW w:w="1318" w:type="dxa"/>
            <w:tcBorders>
              <w:top w:val="single" w:sz="12" w:space="0" w:color="000000"/>
              <w:left w:val="single" w:sz="12" w:space="0" w:color="000000"/>
              <w:bottom w:val="single" w:sz="12" w:space="0" w:color="000000"/>
              <w:right w:val="nil"/>
            </w:tcBorders>
            <w:vAlign w:val="bottom"/>
          </w:tcPr>
          <w:p w14:paraId="0E3A44A8" w14:textId="77777777" w:rsidR="00093D95" w:rsidRDefault="00000000">
            <w:pPr>
              <w:spacing w:line="259" w:lineRule="auto"/>
              <w:ind w:left="0" w:right="302" w:firstLine="0"/>
              <w:jc w:val="center"/>
            </w:pPr>
            <w:r>
              <w:rPr>
                <w:noProof/>
              </w:rPr>
              <w:drawing>
                <wp:inline distT="0" distB="0" distL="0" distR="0" wp14:anchorId="19D1B8B3" wp14:editId="1DA75DD5">
                  <wp:extent cx="388557" cy="457137"/>
                  <wp:effectExtent l="0" t="0" r="0" b="0"/>
                  <wp:docPr id="174" name="Picture 174"/>
                  <wp:cNvGraphicFramePr/>
                  <a:graphic xmlns:a="http://schemas.openxmlformats.org/drawingml/2006/main">
                    <a:graphicData uri="http://schemas.openxmlformats.org/drawingml/2006/picture">
                      <pic:pic xmlns:pic="http://schemas.openxmlformats.org/drawingml/2006/picture">
                        <pic:nvPicPr>
                          <pic:cNvPr id="174" name="Picture 174"/>
                          <pic:cNvPicPr/>
                        </pic:nvPicPr>
                        <pic:blipFill>
                          <a:blip r:embed="rId5"/>
                          <a:stretch>
                            <a:fillRect/>
                          </a:stretch>
                        </pic:blipFill>
                        <pic:spPr>
                          <a:xfrm>
                            <a:off x="0" y="0"/>
                            <a:ext cx="388557" cy="457137"/>
                          </a:xfrm>
                          <a:prstGeom prst="rect">
                            <a:avLst/>
                          </a:prstGeom>
                        </pic:spPr>
                      </pic:pic>
                    </a:graphicData>
                  </a:graphic>
                </wp:inline>
              </w:drawing>
            </w:r>
            <w:r>
              <w:rPr>
                <w:sz w:val="20"/>
              </w:rPr>
              <w:t xml:space="preserve"> </w:t>
            </w:r>
          </w:p>
        </w:tc>
        <w:tc>
          <w:tcPr>
            <w:tcW w:w="2228" w:type="dxa"/>
            <w:tcBorders>
              <w:top w:val="single" w:sz="12" w:space="0" w:color="000000"/>
              <w:left w:val="nil"/>
              <w:bottom w:val="single" w:sz="12" w:space="0" w:color="000000"/>
              <w:right w:val="single" w:sz="12" w:space="0" w:color="000000"/>
            </w:tcBorders>
          </w:tcPr>
          <w:p w14:paraId="6C6899E6" w14:textId="77777777" w:rsidR="00093D95" w:rsidRDefault="00000000">
            <w:pPr>
              <w:spacing w:line="259" w:lineRule="auto"/>
              <w:ind w:left="2" w:firstLine="0"/>
              <w:jc w:val="left"/>
            </w:pPr>
            <w:r>
              <w:rPr>
                <w:b/>
                <w:sz w:val="20"/>
              </w:rPr>
              <w:t xml:space="preserve">DEPARTMENT OF </w:t>
            </w:r>
          </w:p>
          <w:p w14:paraId="03E50797" w14:textId="235B0536" w:rsidR="00093D95" w:rsidRDefault="007B459A">
            <w:pPr>
              <w:spacing w:line="259" w:lineRule="auto"/>
              <w:ind w:left="250" w:hanging="250"/>
              <w:jc w:val="left"/>
            </w:pPr>
            <w:r>
              <w:rPr>
                <w:b/>
                <w:sz w:val="20"/>
              </w:rPr>
              <w:t>MATHEMATICS</w:t>
            </w:r>
            <w:r w:rsidR="00000000">
              <w:rPr>
                <w:b/>
                <w:sz w:val="20"/>
              </w:rPr>
              <w:t>, FSM UNIVERSITY</w:t>
            </w:r>
            <w:r w:rsidR="00000000">
              <w:rPr>
                <w:rFonts w:ascii="Cambria" w:eastAsia="Cambria" w:hAnsi="Cambria" w:cs="Cambria"/>
                <w:sz w:val="22"/>
              </w:rPr>
              <w:t xml:space="preserve"> </w:t>
            </w:r>
            <w:r w:rsidR="00000000">
              <w:rPr>
                <w:b/>
                <w:sz w:val="20"/>
              </w:rPr>
              <w:t xml:space="preserve">DIPONGORO </w:t>
            </w:r>
          </w:p>
        </w:tc>
        <w:tc>
          <w:tcPr>
            <w:tcW w:w="2410" w:type="dxa"/>
            <w:tcBorders>
              <w:top w:val="single" w:sz="12" w:space="0" w:color="000000"/>
              <w:left w:val="single" w:sz="12" w:space="0" w:color="000000"/>
              <w:bottom w:val="single" w:sz="12" w:space="0" w:color="000000"/>
              <w:right w:val="single" w:sz="12" w:space="0" w:color="000000"/>
            </w:tcBorders>
            <w:vAlign w:val="center"/>
          </w:tcPr>
          <w:p w14:paraId="0460E93A" w14:textId="77777777" w:rsidR="00093D95" w:rsidRDefault="00000000">
            <w:pPr>
              <w:spacing w:line="259" w:lineRule="auto"/>
              <w:ind w:left="211" w:firstLine="0"/>
              <w:jc w:val="left"/>
            </w:pPr>
            <w:r>
              <w:rPr>
                <w:b/>
                <w:sz w:val="20"/>
              </w:rPr>
              <w:t xml:space="preserve">DOCUMENT LEVEL: </w:t>
            </w:r>
          </w:p>
          <w:p w14:paraId="14E0007C" w14:textId="77777777" w:rsidR="00093D95" w:rsidRDefault="00000000">
            <w:pPr>
              <w:spacing w:line="259" w:lineRule="auto"/>
              <w:ind w:left="120" w:firstLine="0"/>
              <w:jc w:val="center"/>
            </w:pPr>
            <w:r>
              <w:rPr>
                <w:b/>
                <w:sz w:val="20"/>
              </w:rPr>
              <w:t>PROCEDURE MANUAL</w:t>
            </w:r>
            <w:r>
              <w:rPr>
                <w:rFonts w:ascii="Cambria" w:eastAsia="Cambria" w:hAnsi="Cambria" w:cs="Cambria"/>
                <w:sz w:val="22"/>
              </w:rPr>
              <w:t xml:space="preserve"> </w:t>
            </w:r>
          </w:p>
        </w:tc>
        <w:tc>
          <w:tcPr>
            <w:tcW w:w="2689" w:type="dxa"/>
            <w:tcBorders>
              <w:top w:val="single" w:sz="12" w:space="0" w:color="000000"/>
              <w:left w:val="single" w:sz="12" w:space="0" w:color="000000"/>
              <w:bottom w:val="single" w:sz="12" w:space="0" w:color="000000"/>
              <w:right w:val="single" w:sz="12" w:space="0" w:color="000000"/>
            </w:tcBorders>
            <w:vAlign w:val="center"/>
          </w:tcPr>
          <w:p w14:paraId="707F412D" w14:textId="7E46FF9B" w:rsidR="00093D95" w:rsidRDefault="00000000">
            <w:pPr>
              <w:spacing w:line="259" w:lineRule="auto"/>
              <w:ind w:left="112" w:firstLine="0"/>
              <w:jc w:val="center"/>
            </w:pPr>
            <w:r>
              <w:rPr>
                <w:b/>
                <w:sz w:val="20"/>
              </w:rPr>
              <w:t>CODE: MP.</w:t>
            </w:r>
            <w:r w:rsidR="009779F9">
              <w:rPr>
                <w:b/>
                <w:sz w:val="20"/>
              </w:rPr>
              <w:t>MA</w:t>
            </w:r>
            <w:r>
              <w:rPr>
                <w:b/>
                <w:sz w:val="20"/>
              </w:rPr>
              <w:t xml:space="preserve">-07 </w:t>
            </w:r>
          </w:p>
        </w:tc>
      </w:tr>
      <w:tr w:rsidR="00093D95" w14:paraId="6ADA6E31" w14:textId="77777777">
        <w:trPr>
          <w:trHeight w:val="490"/>
        </w:trPr>
        <w:tc>
          <w:tcPr>
            <w:tcW w:w="1318" w:type="dxa"/>
            <w:tcBorders>
              <w:top w:val="single" w:sz="12" w:space="0" w:color="000000"/>
              <w:left w:val="single" w:sz="12" w:space="0" w:color="000000"/>
              <w:bottom w:val="single" w:sz="12" w:space="0" w:color="000000"/>
              <w:right w:val="nil"/>
            </w:tcBorders>
            <w:vAlign w:val="center"/>
          </w:tcPr>
          <w:p w14:paraId="2554E2CD" w14:textId="77777777" w:rsidR="00093D95" w:rsidRDefault="00000000">
            <w:pPr>
              <w:spacing w:line="259" w:lineRule="auto"/>
              <w:ind w:left="108" w:firstLine="0"/>
              <w:jc w:val="left"/>
            </w:pPr>
            <w:r>
              <w:rPr>
                <w:b/>
                <w:sz w:val="20"/>
              </w:rPr>
              <w:t xml:space="preserve">TITLE: </w:t>
            </w:r>
          </w:p>
        </w:tc>
        <w:tc>
          <w:tcPr>
            <w:tcW w:w="4638" w:type="dxa"/>
            <w:gridSpan w:val="2"/>
            <w:tcBorders>
              <w:top w:val="single" w:sz="12" w:space="0" w:color="000000"/>
              <w:left w:val="nil"/>
              <w:bottom w:val="single" w:sz="12" w:space="0" w:color="000000"/>
              <w:right w:val="single" w:sz="12" w:space="0" w:color="000000"/>
            </w:tcBorders>
            <w:vAlign w:val="center"/>
          </w:tcPr>
          <w:p w14:paraId="448DA259" w14:textId="77777777" w:rsidR="00093D95" w:rsidRDefault="00000000">
            <w:pPr>
              <w:spacing w:line="259" w:lineRule="auto"/>
              <w:ind w:left="343" w:firstLine="0"/>
              <w:jc w:val="left"/>
            </w:pPr>
            <w:r>
              <w:rPr>
                <w:b/>
                <w:sz w:val="20"/>
              </w:rPr>
              <w:t xml:space="preserve">ASSESSMENT OF LEARNING PROCESS </w:t>
            </w:r>
          </w:p>
        </w:tc>
        <w:tc>
          <w:tcPr>
            <w:tcW w:w="2689" w:type="dxa"/>
            <w:tcBorders>
              <w:top w:val="single" w:sz="12" w:space="0" w:color="000000"/>
              <w:left w:val="single" w:sz="12" w:space="0" w:color="000000"/>
              <w:bottom w:val="single" w:sz="12" w:space="0" w:color="000000"/>
              <w:right w:val="single" w:sz="12" w:space="0" w:color="000000"/>
            </w:tcBorders>
          </w:tcPr>
          <w:p w14:paraId="0899FBF0" w14:textId="77777777" w:rsidR="00093D95" w:rsidRDefault="00000000">
            <w:pPr>
              <w:spacing w:line="259" w:lineRule="auto"/>
              <w:ind w:left="108" w:firstLine="0"/>
              <w:jc w:val="left"/>
            </w:pPr>
            <w:r>
              <w:rPr>
                <w:b/>
                <w:sz w:val="20"/>
              </w:rPr>
              <w:t xml:space="preserve">ISSUED DATE: </w:t>
            </w:r>
          </w:p>
          <w:p w14:paraId="1662E43B" w14:textId="77777777" w:rsidR="00093D95" w:rsidRDefault="00000000">
            <w:pPr>
              <w:spacing w:line="259" w:lineRule="auto"/>
              <w:ind w:left="114" w:firstLine="0"/>
              <w:jc w:val="center"/>
            </w:pPr>
            <w:r>
              <w:rPr>
                <w:b/>
                <w:sz w:val="20"/>
              </w:rPr>
              <w:t xml:space="preserve">February 19, 2010 </w:t>
            </w:r>
          </w:p>
        </w:tc>
      </w:tr>
      <w:tr w:rsidR="00093D95" w14:paraId="0723FCFB" w14:textId="77777777">
        <w:trPr>
          <w:trHeight w:val="262"/>
        </w:trPr>
        <w:tc>
          <w:tcPr>
            <w:tcW w:w="1318" w:type="dxa"/>
            <w:tcBorders>
              <w:top w:val="single" w:sz="12" w:space="0" w:color="000000"/>
              <w:left w:val="single" w:sz="12" w:space="0" w:color="000000"/>
              <w:bottom w:val="single" w:sz="12" w:space="0" w:color="000000"/>
              <w:right w:val="nil"/>
            </w:tcBorders>
          </w:tcPr>
          <w:p w14:paraId="58C247EF" w14:textId="77777777" w:rsidR="00093D95" w:rsidRDefault="00000000">
            <w:pPr>
              <w:spacing w:line="259" w:lineRule="auto"/>
              <w:ind w:left="108" w:firstLine="0"/>
              <w:jc w:val="left"/>
            </w:pPr>
            <w:r>
              <w:rPr>
                <w:b/>
                <w:sz w:val="20"/>
              </w:rPr>
              <w:t xml:space="preserve">AREAS : </w:t>
            </w:r>
          </w:p>
        </w:tc>
        <w:tc>
          <w:tcPr>
            <w:tcW w:w="4638" w:type="dxa"/>
            <w:gridSpan w:val="2"/>
            <w:tcBorders>
              <w:top w:val="single" w:sz="12" w:space="0" w:color="000000"/>
              <w:left w:val="nil"/>
              <w:bottom w:val="single" w:sz="12" w:space="0" w:color="000000"/>
              <w:right w:val="single" w:sz="12" w:space="0" w:color="000000"/>
            </w:tcBorders>
          </w:tcPr>
          <w:p w14:paraId="304E78A9" w14:textId="77777777" w:rsidR="00093D95" w:rsidRDefault="00000000">
            <w:pPr>
              <w:spacing w:line="259" w:lineRule="auto"/>
              <w:ind w:left="0" w:right="87" w:firstLine="0"/>
              <w:jc w:val="center"/>
            </w:pPr>
            <w:r>
              <w:rPr>
                <w:b/>
                <w:sz w:val="20"/>
              </w:rPr>
              <w:t xml:space="preserve">ACADEMIC FIELD </w:t>
            </w:r>
          </w:p>
        </w:tc>
        <w:tc>
          <w:tcPr>
            <w:tcW w:w="2689" w:type="dxa"/>
            <w:tcBorders>
              <w:top w:val="single" w:sz="12" w:space="0" w:color="000000"/>
              <w:left w:val="single" w:sz="12" w:space="0" w:color="000000"/>
              <w:bottom w:val="single" w:sz="12" w:space="0" w:color="000000"/>
              <w:right w:val="single" w:sz="12" w:space="0" w:color="000000"/>
            </w:tcBorders>
          </w:tcPr>
          <w:p w14:paraId="4D77C742" w14:textId="0A50E86B" w:rsidR="00093D95" w:rsidRDefault="00000000">
            <w:pPr>
              <w:spacing w:line="259" w:lineRule="auto"/>
              <w:ind w:left="114" w:firstLine="0"/>
              <w:jc w:val="center"/>
            </w:pPr>
            <w:r>
              <w:rPr>
                <w:b/>
                <w:sz w:val="20"/>
              </w:rPr>
              <w:t>REVISION</w:t>
            </w:r>
            <w:r w:rsidR="009779F9">
              <w:rPr>
                <w:b/>
                <w:sz w:val="20"/>
              </w:rPr>
              <w:t xml:space="preserve"> Number</w:t>
            </w:r>
            <w:r>
              <w:rPr>
                <w:b/>
                <w:sz w:val="20"/>
              </w:rPr>
              <w:t xml:space="preserve">:- </w:t>
            </w:r>
          </w:p>
        </w:tc>
      </w:tr>
    </w:tbl>
    <w:p w14:paraId="0AACE009" w14:textId="77777777" w:rsidR="00093D95" w:rsidRDefault="00000000">
      <w:pPr>
        <w:spacing w:after="252" w:line="259" w:lineRule="auto"/>
        <w:ind w:left="0" w:firstLine="0"/>
        <w:jc w:val="left"/>
      </w:pPr>
      <w:r>
        <w:rPr>
          <w:sz w:val="20"/>
        </w:rPr>
        <w:t xml:space="preserve"> </w:t>
      </w:r>
    </w:p>
    <w:p w14:paraId="251B6B40" w14:textId="77777777" w:rsidR="00093D95" w:rsidRDefault="00000000">
      <w:pPr>
        <w:spacing w:line="259" w:lineRule="auto"/>
        <w:ind w:left="10" w:right="4" w:hanging="10"/>
        <w:jc w:val="center"/>
      </w:pPr>
      <w:r>
        <w:rPr>
          <w:b/>
        </w:rPr>
        <w:t xml:space="preserve">PROCEDURE MANUAL ASSESSMENT OF LEARNING PROCESS </w:t>
      </w:r>
    </w:p>
    <w:p w14:paraId="27EE2FA6" w14:textId="77777777" w:rsidR="00093D95" w:rsidRDefault="00000000">
      <w:pPr>
        <w:spacing w:line="259" w:lineRule="auto"/>
        <w:ind w:left="57" w:firstLine="0"/>
        <w:jc w:val="center"/>
      </w:pPr>
      <w:r>
        <w:rPr>
          <w:b/>
        </w:rPr>
        <w:t xml:space="preserve"> </w:t>
      </w:r>
    </w:p>
    <w:p w14:paraId="77A6AC06" w14:textId="77777777" w:rsidR="00093D95" w:rsidRDefault="00000000">
      <w:pPr>
        <w:spacing w:line="259" w:lineRule="auto"/>
        <w:ind w:left="0" w:firstLine="0"/>
        <w:jc w:val="left"/>
      </w:pPr>
      <w:r>
        <w:rPr>
          <w:b/>
        </w:rPr>
        <w:t xml:space="preserve"> </w:t>
      </w:r>
    </w:p>
    <w:p w14:paraId="50224F46" w14:textId="77777777" w:rsidR="00093D95" w:rsidRDefault="00000000">
      <w:pPr>
        <w:pStyle w:val="Heading1"/>
        <w:numPr>
          <w:ilvl w:val="0"/>
          <w:numId w:val="0"/>
        </w:numPr>
        <w:ind w:left="-5" w:right="0"/>
      </w:pPr>
      <w:r>
        <w:t xml:space="preserve">AIMS </w:t>
      </w:r>
    </w:p>
    <w:p w14:paraId="4F481C40" w14:textId="56B07E56" w:rsidR="00093D95" w:rsidRDefault="00000000">
      <w:pPr>
        <w:spacing w:after="199" w:line="238" w:lineRule="auto"/>
        <w:ind w:left="0" w:firstLine="0"/>
        <w:jc w:val="left"/>
      </w:pPr>
      <w:r>
        <w:t>MP Learning Outcomes Assessment aims to provide guidance to course lecturers regarding the procedure for assessing student learning outcomes of F</w:t>
      </w:r>
      <w:r w:rsidR="009779F9">
        <w:t>SM</w:t>
      </w:r>
      <w:r>
        <w:t xml:space="preserve"> </w:t>
      </w:r>
      <w:proofErr w:type="spellStart"/>
      <w:r>
        <w:t>Diponegoro</w:t>
      </w:r>
      <w:proofErr w:type="spellEnd"/>
      <w:r>
        <w:t xml:space="preserve"> University in certain subjects objectively and transparently  </w:t>
      </w:r>
    </w:p>
    <w:p w14:paraId="1C70ABB4" w14:textId="77777777" w:rsidR="00093D95" w:rsidRDefault="00000000">
      <w:pPr>
        <w:spacing w:after="177" w:line="259" w:lineRule="auto"/>
        <w:ind w:left="0" w:firstLine="0"/>
        <w:jc w:val="left"/>
      </w:pPr>
      <w:r>
        <w:rPr>
          <w:b/>
        </w:rPr>
        <w:t xml:space="preserve"> </w:t>
      </w:r>
    </w:p>
    <w:p w14:paraId="2977D3CF" w14:textId="77777777" w:rsidR="00093D95" w:rsidRDefault="00000000">
      <w:pPr>
        <w:pStyle w:val="Heading1"/>
        <w:numPr>
          <w:ilvl w:val="0"/>
          <w:numId w:val="0"/>
        </w:numPr>
        <w:ind w:left="-5" w:right="0"/>
      </w:pPr>
      <w:r>
        <w:t xml:space="preserve">DEFINITION </w:t>
      </w:r>
    </w:p>
    <w:p w14:paraId="7505879C" w14:textId="77777777" w:rsidR="00093D95" w:rsidRDefault="00000000">
      <w:pPr>
        <w:ind w:left="0" w:firstLine="0"/>
      </w:pPr>
      <w:r>
        <w:t>One of the main tasks of the lecturer is to carry out an assessment of learning outcomes and submit the evaluation results to the Faculty Academic Section according to the schedule, after the test materials for students are arranged according to the learning objectives and are valid. Assessment of student learning activities and progress is carried out throughout the learning process and periodically which can take the form of exams, task execution and observations, as follows:</w:t>
      </w:r>
      <w:r>
        <w:rPr>
          <w:rFonts w:ascii="Cambria" w:eastAsia="Cambria" w:hAnsi="Cambria" w:cs="Cambria"/>
          <w:sz w:val="22"/>
        </w:rPr>
        <w:t xml:space="preserve"> </w:t>
      </w:r>
    </w:p>
    <w:p w14:paraId="70305C96" w14:textId="77777777" w:rsidR="00093D95" w:rsidRDefault="00000000">
      <w:pPr>
        <w:numPr>
          <w:ilvl w:val="0"/>
          <w:numId w:val="1"/>
        </w:numPr>
        <w:ind w:hanging="360"/>
      </w:pPr>
      <w:r>
        <w:t xml:space="preserve">The exam is basically carried out in the form of a written exam consisting of a midterm exam, a semester final exam  </w:t>
      </w:r>
    </w:p>
    <w:p w14:paraId="0A5CDC82" w14:textId="77777777" w:rsidR="00093D95" w:rsidRDefault="00000000">
      <w:pPr>
        <w:numPr>
          <w:ilvl w:val="0"/>
          <w:numId w:val="1"/>
        </w:numPr>
        <w:ind w:hanging="360"/>
      </w:pPr>
      <w:r>
        <w:t xml:space="preserve">Structured tasks </w:t>
      </w:r>
    </w:p>
    <w:p w14:paraId="27841E00" w14:textId="77777777" w:rsidR="00093D95" w:rsidRDefault="00000000">
      <w:pPr>
        <w:numPr>
          <w:ilvl w:val="0"/>
          <w:numId w:val="1"/>
        </w:numPr>
        <w:ind w:hanging="360"/>
      </w:pPr>
      <w:r>
        <w:t>Based on certain reasons that can be justified, the assessment of learning outcomes can be done in other forms.</w:t>
      </w:r>
      <w:r>
        <w:rPr>
          <w:rFonts w:ascii="Cambria" w:eastAsia="Cambria" w:hAnsi="Cambria" w:cs="Cambria"/>
          <w:sz w:val="22"/>
        </w:rPr>
        <w:t xml:space="preserve"> </w:t>
      </w:r>
    </w:p>
    <w:p w14:paraId="127FB760" w14:textId="77777777" w:rsidR="00093D95" w:rsidRDefault="00000000">
      <w:pPr>
        <w:spacing w:line="259" w:lineRule="auto"/>
        <w:ind w:left="0" w:firstLine="0"/>
        <w:jc w:val="left"/>
      </w:pPr>
      <w:r>
        <w:t xml:space="preserve"> </w:t>
      </w:r>
    </w:p>
    <w:p w14:paraId="48AA9B64" w14:textId="77777777" w:rsidR="00093D95" w:rsidRDefault="00000000">
      <w:pPr>
        <w:spacing w:line="259" w:lineRule="auto"/>
        <w:ind w:left="720" w:firstLine="0"/>
        <w:jc w:val="left"/>
      </w:pPr>
      <w:r>
        <w:t xml:space="preserve"> </w:t>
      </w:r>
    </w:p>
    <w:p w14:paraId="54182A09" w14:textId="77777777" w:rsidR="00093D95" w:rsidRDefault="00000000">
      <w:pPr>
        <w:pStyle w:val="Heading1"/>
        <w:numPr>
          <w:ilvl w:val="0"/>
          <w:numId w:val="0"/>
        </w:numPr>
        <w:ind w:left="-5" w:right="0"/>
      </w:pPr>
      <w:r>
        <w:t xml:space="preserve">REFERENCE </w:t>
      </w:r>
    </w:p>
    <w:p w14:paraId="3E118BE3" w14:textId="77777777" w:rsidR="00093D95" w:rsidRDefault="00000000">
      <w:pPr>
        <w:numPr>
          <w:ilvl w:val="0"/>
          <w:numId w:val="2"/>
        </w:numPr>
        <w:spacing w:after="195"/>
        <w:ind w:hanging="360"/>
      </w:pPr>
      <w:r>
        <w:t xml:space="preserve">Decree of the Minister of National Education Number 232/U/2000 concerning Guidelines for Preparation of Higher Education Curriculum and Assessment of Student Learning Outcomes  </w:t>
      </w:r>
    </w:p>
    <w:p w14:paraId="42305D87" w14:textId="77777777" w:rsidR="00093D95" w:rsidRDefault="00000000">
      <w:pPr>
        <w:numPr>
          <w:ilvl w:val="0"/>
          <w:numId w:val="2"/>
        </w:numPr>
        <w:spacing w:after="192"/>
        <w:ind w:hanging="360"/>
      </w:pPr>
      <w:r>
        <w:t xml:space="preserve">Decree of the Minister of National Education Number 045/U/2002 concerning the Core Curriculum of Higher Education </w:t>
      </w:r>
    </w:p>
    <w:p w14:paraId="5480EA9E" w14:textId="77777777" w:rsidR="00093D95" w:rsidRDefault="00000000">
      <w:pPr>
        <w:numPr>
          <w:ilvl w:val="0"/>
          <w:numId w:val="2"/>
        </w:numPr>
        <w:spacing w:after="189"/>
        <w:ind w:hanging="360"/>
      </w:pPr>
      <w:r>
        <w:t xml:space="preserve">Rector's Regulation no. 364/PER/H7/2009 concerning Academic Regulations for Undergraduate and Diploma (III)/IV) Education at </w:t>
      </w:r>
      <w:proofErr w:type="spellStart"/>
      <w:r>
        <w:t>Diponegoro</w:t>
      </w:r>
      <w:proofErr w:type="spellEnd"/>
      <w:r>
        <w:t xml:space="preserve"> University</w:t>
      </w:r>
      <w:r>
        <w:rPr>
          <w:rFonts w:ascii="Cambria" w:eastAsia="Cambria" w:hAnsi="Cambria" w:cs="Cambria"/>
          <w:sz w:val="22"/>
        </w:rPr>
        <w:t xml:space="preserve"> </w:t>
      </w:r>
    </w:p>
    <w:p w14:paraId="70B5A2C9" w14:textId="77777777" w:rsidR="00093D95" w:rsidRDefault="00000000">
      <w:pPr>
        <w:spacing w:after="175" w:line="259" w:lineRule="auto"/>
        <w:ind w:left="0" w:firstLine="0"/>
        <w:jc w:val="left"/>
      </w:pPr>
      <w:r>
        <w:rPr>
          <w:b/>
        </w:rPr>
        <w:t xml:space="preserve"> </w:t>
      </w:r>
    </w:p>
    <w:p w14:paraId="0332EEBC" w14:textId="77777777" w:rsidR="00093D95" w:rsidRDefault="00000000">
      <w:pPr>
        <w:pStyle w:val="Heading1"/>
        <w:numPr>
          <w:ilvl w:val="0"/>
          <w:numId w:val="0"/>
        </w:numPr>
        <w:ind w:left="-5" w:right="0"/>
      </w:pPr>
      <w:r>
        <w:lastRenderedPageBreak/>
        <w:t xml:space="preserve">PROCEDURE </w:t>
      </w:r>
    </w:p>
    <w:p w14:paraId="53FD638F" w14:textId="3228B9B3" w:rsidR="00093D95" w:rsidRDefault="00000000">
      <w:pPr>
        <w:ind w:left="730"/>
      </w:pPr>
      <w:r>
        <w:t>1.</w:t>
      </w:r>
      <w:r>
        <w:rPr>
          <w:rFonts w:ascii="Arial" w:eastAsia="Arial" w:hAnsi="Arial" w:cs="Arial"/>
        </w:rPr>
        <w:t xml:space="preserve"> </w:t>
      </w:r>
      <w:r>
        <w:t xml:space="preserve">The lecturer/teaching team determines the assessment instrument which includes formative and summative tests according to the character of the courses taught and </w:t>
      </w:r>
      <w:r w:rsidRPr="007B459A">
        <w:t>stated in the</w:t>
      </w:r>
      <w:r w:rsidR="007B459A">
        <w:t xml:space="preserve"> </w:t>
      </w:r>
      <w:r>
        <w:t xml:space="preserve">course </w:t>
      </w:r>
      <w:r w:rsidR="009779F9">
        <w:t>RPS</w:t>
      </w:r>
      <w:r>
        <w:t xml:space="preserve">, and course contracts. </w:t>
      </w:r>
    </w:p>
    <w:p w14:paraId="6F664638" w14:textId="25DA8CE5" w:rsidR="00093D95" w:rsidRDefault="00000000">
      <w:pPr>
        <w:numPr>
          <w:ilvl w:val="0"/>
          <w:numId w:val="3"/>
        </w:numPr>
        <w:ind w:hanging="360"/>
      </w:pPr>
      <w:r>
        <w:t>Lecturers/teaching teams compile assessment materials by synchronizing time allocation and assessment period. Assessment materials must be prepared taking into account the principles of andragogy (adult education), and teaching techniques</w:t>
      </w:r>
      <w:r w:rsidR="009779F9">
        <w:t>.</w:t>
      </w:r>
    </w:p>
    <w:p w14:paraId="41A0B613" w14:textId="669F448E" w:rsidR="00093D95" w:rsidRDefault="00000000">
      <w:pPr>
        <w:numPr>
          <w:ilvl w:val="0"/>
          <w:numId w:val="3"/>
        </w:numPr>
        <w:ind w:hanging="360"/>
      </w:pPr>
      <w:r>
        <w:t xml:space="preserve">Lecturers/teaching teams </w:t>
      </w:r>
      <w:r w:rsidR="009779F9">
        <w:t>assess</w:t>
      </w:r>
      <w:r>
        <w:t xml:space="preserve"> students (during the process) or are scheduled by the faculty in mid and/or final exams.</w:t>
      </w:r>
      <w:r>
        <w:rPr>
          <w:rFonts w:ascii="Cambria" w:eastAsia="Cambria" w:hAnsi="Cambria" w:cs="Cambria"/>
          <w:sz w:val="22"/>
        </w:rPr>
        <w:t xml:space="preserve"> </w:t>
      </w:r>
    </w:p>
    <w:p w14:paraId="4D75C7C0" w14:textId="42AA38B3" w:rsidR="00093D95" w:rsidRDefault="00000000">
      <w:pPr>
        <w:numPr>
          <w:ilvl w:val="0"/>
          <w:numId w:val="3"/>
        </w:numPr>
        <w:ind w:hanging="360"/>
      </w:pPr>
      <w:r>
        <w:t>Lecturer/teaching team corrects/</w:t>
      </w:r>
      <w:r w:rsidR="009779F9">
        <w:t>marks</w:t>
      </w:r>
      <w:r>
        <w:t xml:space="preserve"> and evaluates student</w:t>
      </w:r>
      <w:r w:rsidR="009779F9">
        <w:t>s</w:t>
      </w:r>
      <w:r>
        <w:t xml:space="preserve"> work</w:t>
      </w:r>
      <w:r>
        <w:rPr>
          <w:rFonts w:ascii="Cambria" w:eastAsia="Cambria" w:hAnsi="Cambria" w:cs="Cambria"/>
          <w:sz w:val="22"/>
        </w:rPr>
        <w:t xml:space="preserve"> </w:t>
      </w:r>
    </w:p>
    <w:p w14:paraId="3A7CEA37" w14:textId="4F140789" w:rsidR="00093D95" w:rsidRDefault="00000000">
      <w:pPr>
        <w:numPr>
          <w:ilvl w:val="0"/>
          <w:numId w:val="3"/>
        </w:numPr>
        <w:ind w:hanging="360"/>
      </w:pPr>
      <w:r>
        <w:t>The lecturer/teaching team recapitulates all assessment instruments during the lecture by considering the</w:t>
      </w:r>
      <w:r w:rsidR="009779F9">
        <w:t xml:space="preserve"> course RPS (Semester Learning Plan)</w:t>
      </w:r>
      <w:r>
        <w:t>t that has been determined before the lecture (the portion of each component is according to the lecture contract)</w:t>
      </w:r>
      <w:r>
        <w:rPr>
          <w:rFonts w:ascii="Cambria" w:eastAsia="Cambria" w:hAnsi="Cambria" w:cs="Cambria"/>
          <w:sz w:val="22"/>
        </w:rPr>
        <w:t xml:space="preserve"> </w:t>
      </w:r>
    </w:p>
    <w:p w14:paraId="6532152C" w14:textId="4E71EE42" w:rsidR="00093D95" w:rsidRDefault="00000000">
      <w:pPr>
        <w:numPr>
          <w:ilvl w:val="0"/>
          <w:numId w:val="3"/>
        </w:numPr>
        <w:ind w:hanging="360"/>
      </w:pPr>
      <w:r>
        <w:t xml:space="preserve">Lecturer/teaching team analyzes student score data by synchronizing the predetermined scoring system </w:t>
      </w:r>
    </w:p>
    <w:p w14:paraId="4D6326FB" w14:textId="77777777" w:rsidR="00093D95" w:rsidRDefault="00000000">
      <w:pPr>
        <w:numPr>
          <w:ilvl w:val="0"/>
          <w:numId w:val="3"/>
        </w:numPr>
        <w:ind w:hanging="360"/>
      </w:pPr>
      <w:r>
        <w:t xml:space="preserve">The lecturer/teaching team announces the list of students who get a D grade before the 7th day after the final exam for the course, and the remedial schedule according to faculty rules </w:t>
      </w:r>
    </w:p>
    <w:p w14:paraId="6FDB3788" w14:textId="77777777" w:rsidR="00093D95" w:rsidRDefault="00000000">
      <w:pPr>
        <w:numPr>
          <w:ilvl w:val="0"/>
          <w:numId w:val="3"/>
        </w:numPr>
        <w:ind w:hanging="360"/>
      </w:pPr>
      <w:r>
        <w:t xml:space="preserve">Lecturers/teaching teams retest and assess students with D . scores  </w:t>
      </w:r>
    </w:p>
    <w:p w14:paraId="47EE6021" w14:textId="77777777" w:rsidR="00093D95" w:rsidRDefault="00000000">
      <w:pPr>
        <w:numPr>
          <w:ilvl w:val="0"/>
          <w:numId w:val="3"/>
        </w:numPr>
        <w:ind w:hanging="360"/>
      </w:pPr>
      <w:r>
        <w:t>The lecturer/teaching team determines the student's temporary quality score in A, B, C, D, or E</w:t>
      </w:r>
      <w:r>
        <w:rPr>
          <w:rFonts w:ascii="Cambria" w:eastAsia="Cambria" w:hAnsi="Cambria" w:cs="Cambria"/>
          <w:sz w:val="22"/>
        </w:rPr>
        <w:t xml:space="preserve"> </w:t>
      </w:r>
    </w:p>
    <w:p w14:paraId="1EEAB86B" w14:textId="77777777" w:rsidR="00093D95" w:rsidRDefault="00000000">
      <w:pPr>
        <w:numPr>
          <w:ilvl w:val="0"/>
          <w:numId w:val="3"/>
        </w:numPr>
        <w:ind w:hanging="360"/>
      </w:pPr>
      <w:r>
        <w:t>The lecturer/teaching team evaluates the distribution of temporary scores by considering the feasibility of the distribution to describe and differentiate the abilities of each student at their respective levels (</w:t>
      </w:r>
      <w:proofErr w:type="spellStart"/>
      <w:r>
        <w:t>eg</w:t>
      </w:r>
      <w:proofErr w:type="spellEnd"/>
      <w:r>
        <w:t xml:space="preserve"> the principle of a normal distribution).</w:t>
      </w:r>
      <w:r>
        <w:rPr>
          <w:rFonts w:ascii="Cambria" w:eastAsia="Cambria" w:hAnsi="Cambria" w:cs="Cambria"/>
          <w:sz w:val="22"/>
        </w:rPr>
        <w:t xml:space="preserve"> </w:t>
      </w:r>
    </w:p>
    <w:p w14:paraId="2DB19FF6" w14:textId="77777777" w:rsidR="00093D95" w:rsidRDefault="00000000">
      <w:pPr>
        <w:numPr>
          <w:ilvl w:val="0"/>
          <w:numId w:val="3"/>
        </w:numPr>
        <w:ind w:hanging="360"/>
      </w:pPr>
      <w:r>
        <w:t xml:space="preserve">Lecturer/teaching team hears the results of the interim assessment in the team's internal meeting and/or the department's </w:t>
      </w:r>
      <w:proofErr w:type="spellStart"/>
      <w:r>
        <w:t>prayudisium</w:t>
      </w:r>
      <w:proofErr w:type="spellEnd"/>
      <w:r>
        <w:t xml:space="preserve"> as permanent value </w:t>
      </w:r>
    </w:p>
    <w:p w14:paraId="125277F6" w14:textId="77777777" w:rsidR="00093D95" w:rsidRDefault="00000000">
      <w:pPr>
        <w:numPr>
          <w:ilvl w:val="0"/>
          <w:numId w:val="3"/>
        </w:numPr>
        <w:ind w:hanging="360"/>
      </w:pPr>
      <w:r>
        <w:t xml:space="preserve">The lecturer/teaching team writes the results of the assessment (quality score) on the DPNA as the student's final score </w:t>
      </w:r>
    </w:p>
    <w:p w14:paraId="00D0D8CF" w14:textId="77777777" w:rsidR="00093D95" w:rsidRDefault="00000000">
      <w:pPr>
        <w:numPr>
          <w:ilvl w:val="0"/>
          <w:numId w:val="3"/>
        </w:numPr>
        <w:ind w:hanging="360"/>
      </w:pPr>
      <w:r>
        <w:t>The lecturer/teaching team writes the value distribution on the value distribution form</w:t>
      </w:r>
      <w:r>
        <w:rPr>
          <w:rFonts w:ascii="Cambria" w:eastAsia="Cambria" w:hAnsi="Cambria" w:cs="Cambria"/>
          <w:sz w:val="22"/>
        </w:rPr>
        <w:t xml:space="preserve"> </w:t>
      </w:r>
    </w:p>
    <w:p w14:paraId="671A38C4" w14:textId="77777777" w:rsidR="00093D95" w:rsidRDefault="00000000">
      <w:pPr>
        <w:numPr>
          <w:ilvl w:val="0"/>
          <w:numId w:val="3"/>
        </w:numPr>
        <w:ind w:hanging="360"/>
      </w:pPr>
      <w:r>
        <w:t>The lecturer/teaching team submits the DPNA to the Faculty Teaching Section. The 4th sheet of DPNA is archived by the examining lecturer</w:t>
      </w:r>
      <w:r>
        <w:rPr>
          <w:rFonts w:ascii="Cambria" w:eastAsia="Cambria" w:hAnsi="Cambria" w:cs="Cambria"/>
          <w:sz w:val="22"/>
        </w:rPr>
        <w:t xml:space="preserve"> </w:t>
      </w:r>
    </w:p>
    <w:p w14:paraId="7400A08D" w14:textId="77777777" w:rsidR="00093D95" w:rsidRDefault="00000000">
      <w:pPr>
        <w:numPr>
          <w:ilvl w:val="0"/>
          <w:numId w:val="3"/>
        </w:numPr>
        <w:ind w:hanging="360"/>
      </w:pPr>
      <w:r>
        <w:t>The Teaching Section announces the final grade of the course, online or posted on the bulletin board</w:t>
      </w:r>
      <w:r>
        <w:rPr>
          <w:rFonts w:ascii="Cambria" w:eastAsia="Cambria" w:hAnsi="Cambria" w:cs="Cambria"/>
          <w:sz w:val="22"/>
        </w:rPr>
        <w:t xml:space="preserve"> </w:t>
      </w:r>
    </w:p>
    <w:p w14:paraId="571C355C" w14:textId="77777777" w:rsidR="00093D95" w:rsidRDefault="00000000">
      <w:pPr>
        <w:spacing w:line="259" w:lineRule="auto"/>
        <w:ind w:left="0" w:firstLine="0"/>
        <w:jc w:val="left"/>
      </w:pPr>
      <w:r>
        <w:t xml:space="preserve"> </w:t>
      </w:r>
    </w:p>
    <w:p w14:paraId="7037F93D" w14:textId="77777777" w:rsidR="00093D95" w:rsidRDefault="00000000">
      <w:pPr>
        <w:spacing w:after="5065" w:line="259" w:lineRule="auto"/>
        <w:ind w:left="720" w:firstLine="0"/>
        <w:jc w:val="left"/>
      </w:pPr>
      <w:r>
        <w:rPr>
          <w:rFonts w:ascii="Cambria" w:eastAsia="Cambria" w:hAnsi="Cambria" w:cs="Cambria"/>
          <w:sz w:val="22"/>
        </w:rPr>
        <w:t xml:space="preserve"> </w:t>
      </w:r>
      <w:r>
        <w:rPr>
          <w:rFonts w:ascii="Cambria" w:eastAsia="Cambria" w:hAnsi="Cambria" w:cs="Cambria"/>
          <w:sz w:val="22"/>
        </w:rPr>
        <w:tab/>
      </w:r>
      <w:r>
        <w:rPr>
          <w:color w:val="0070C0"/>
          <w:sz w:val="20"/>
        </w:rPr>
        <w:t xml:space="preserve"> </w:t>
      </w:r>
    </w:p>
    <w:p w14:paraId="6F3D0E03" w14:textId="77777777" w:rsidR="00093D95" w:rsidRDefault="00000000">
      <w:pPr>
        <w:pStyle w:val="Heading1"/>
        <w:numPr>
          <w:ilvl w:val="0"/>
          <w:numId w:val="0"/>
        </w:numPr>
        <w:spacing w:after="0"/>
        <w:ind w:right="5"/>
        <w:jc w:val="center"/>
      </w:pPr>
      <w:r>
        <w:lastRenderedPageBreak/>
        <w:t xml:space="preserve">Flow diagram </w:t>
      </w:r>
    </w:p>
    <w:p w14:paraId="144F816D" w14:textId="77777777" w:rsidR="00093D95" w:rsidRDefault="00000000">
      <w:pPr>
        <w:spacing w:line="259" w:lineRule="auto"/>
        <w:ind w:left="27" w:firstLine="0"/>
        <w:jc w:val="center"/>
      </w:pPr>
      <w:r>
        <w:rPr>
          <w:b/>
          <w:sz w:val="12"/>
        </w:rPr>
        <w:t xml:space="preserve"> </w:t>
      </w:r>
    </w:p>
    <w:p w14:paraId="492501A6" w14:textId="77777777" w:rsidR="00093D95" w:rsidRDefault="00000000">
      <w:pPr>
        <w:spacing w:after="43" w:line="259" w:lineRule="auto"/>
        <w:ind w:left="212" w:firstLine="0"/>
        <w:jc w:val="left"/>
      </w:pPr>
      <w:r>
        <w:rPr>
          <w:noProof/>
        </w:rPr>
        <w:drawing>
          <wp:inline distT="0" distB="0" distL="0" distR="0" wp14:anchorId="38C76DB3" wp14:editId="55C84424">
            <wp:extent cx="5312664" cy="8144257"/>
            <wp:effectExtent l="0" t="0" r="0" b="0"/>
            <wp:docPr id="11055" name="Picture 11055"/>
            <wp:cNvGraphicFramePr/>
            <a:graphic xmlns:a="http://schemas.openxmlformats.org/drawingml/2006/main">
              <a:graphicData uri="http://schemas.openxmlformats.org/drawingml/2006/picture">
                <pic:pic xmlns:pic="http://schemas.openxmlformats.org/drawingml/2006/picture">
                  <pic:nvPicPr>
                    <pic:cNvPr id="11055" name="Picture 11055"/>
                    <pic:cNvPicPr/>
                  </pic:nvPicPr>
                  <pic:blipFill>
                    <a:blip r:embed="rId6"/>
                    <a:stretch>
                      <a:fillRect/>
                    </a:stretch>
                  </pic:blipFill>
                  <pic:spPr>
                    <a:xfrm>
                      <a:off x="0" y="0"/>
                      <a:ext cx="5312664" cy="8144257"/>
                    </a:xfrm>
                    <a:prstGeom prst="rect">
                      <a:avLst/>
                    </a:prstGeom>
                  </pic:spPr>
                </pic:pic>
              </a:graphicData>
            </a:graphic>
          </wp:inline>
        </w:drawing>
      </w:r>
    </w:p>
    <w:p w14:paraId="2BBD08FC" w14:textId="77777777" w:rsidR="00093D95" w:rsidRDefault="00000000">
      <w:pPr>
        <w:spacing w:after="637" w:line="259" w:lineRule="auto"/>
        <w:ind w:left="0" w:firstLine="0"/>
        <w:jc w:val="left"/>
      </w:pPr>
      <w:r>
        <w:rPr>
          <w:rFonts w:ascii="Cambria" w:eastAsia="Cambria" w:hAnsi="Cambria" w:cs="Cambria"/>
          <w:sz w:val="22"/>
        </w:rPr>
        <w:t xml:space="preserve"> </w:t>
      </w:r>
      <w:r>
        <w:rPr>
          <w:rFonts w:ascii="Cambria" w:eastAsia="Cambria" w:hAnsi="Cambria" w:cs="Cambria"/>
          <w:sz w:val="22"/>
        </w:rPr>
        <w:tab/>
        <w:t xml:space="preserve"> </w:t>
      </w:r>
    </w:p>
    <w:p w14:paraId="5B00DC97" w14:textId="77777777" w:rsidR="00093D95" w:rsidRDefault="00000000">
      <w:pPr>
        <w:spacing w:after="11" w:line="259" w:lineRule="auto"/>
        <w:ind w:left="212" w:firstLine="0"/>
        <w:jc w:val="left"/>
      </w:pPr>
      <w:r>
        <w:rPr>
          <w:noProof/>
        </w:rPr>
        <w:lastRenderedPageBreak/>
        <w:drawing>
          <wp:inline distT="0" distB="0" distL="0" distR="0" wp14:anchorId="7EEB0A4B" wp14:editId="19F6CAB2">
            <wp:extent cx="5312664" cy="6111240"/>
            <wp:effectExtent l="0" t="0" r="0" b="0"/>
            <wp:docPr id="11057" name="Picture 11057"/>
            <wp:cNvGraphicFramePr/>
            <a:graphic xmlns:a="http://schemas.openxmlformats.org/drawingml/2006/main">
              <a:graphicData uri="http://schemas.openxmlformats.org/drawingml/2006/picture">
                <pic:pic xmlns:pic="http://schemas.openxmlformats.org/drawingml/2006/picture">
                  <pic:nvPicPr>
                    <pic:cNvPr id="11057" name="Picture 11057"/>
                    <pic:cNvPicPr/>
                  </pic:nvPicPr>
                  <pic:blipFill>
                    <a:blip r:embed="rId7"/>
                    <a:stretch>
                      <a:fillRect/>
                    </a:stretch>
                  </pic:blipFill>
                  <pic:spPr>
                    <a:xfrm>
                      <a:off x="0" y="0"/>
                      <a:ext cx="5312664" cy="6111240"/>
                    </a:xfrm>
                    <a:prstGeom prst="rect">
                      <a:avLst/>
                    </a:prstGeom>
                  </pic:spPr>
                </pic:pic>
              </a:graphicData>
            </a:graphic>
          </wp:inline>
        </w:drawing>
      </w:r>
    </w:p>
    <w:p w14:paraId="4B1B6100" w14:textId="77777777" w:rsidR="00093D95" w:rsidRDefault="00000000">
      <w:pPr>
        <w:spacing w:after="17" w:line="259" w:lineRule="auto"/>
        <w:ind w:left="0" w:firstLine="0"/>
        <w:jc w:val="left"/>
        <w:rPr>
          <w:sz w:val="20"/>
        </w:rPr>
      </w:pPr>
      <w:r>
        <w:rPr>
          <w:sz w:val="20"/>
        </w:rPr>
        <w:t xml:space="preserve"> </w:t>
      </w:r>
    </w:p>
    <w:p w14:paraId="4364CACE" w14:textId="77777777" w:rsidR="007B459A" w:rsidRDefault="007B459A">
      <w:pPr>
        <w:spacing w:after="17" w:line="259" w:lineRule="auto"/>
        <w:ind w:left="0" w:firstLine="0"/>
        <w:jc w:val="left"/>
        <w:rPr>
          <w:sz w:val="20"/>
        </w:rPr>
      </w:pPr>
    </w:p>
    <w:p w14:paraId="7DBD51A0" w14:textId="77777777" w:rsidR="007B459A" w:rsidRDefault="007B459A">
      <w:pPr>
        <w:spacing w:after="17" w:line="259" w:lineRule="auto"/>
        <w:ind w:left="0" w:firstLine="0"/>
        <w:jc w:val="left"/>
        <w:rPr>
          <w:sz w:val="20"/>
        </w:rPr>
      </w:pPr>
    </w:p>
    <w:p w14:paraId="5F24B525" w14:textId="77777777" w:rsidR="007B459A" w:rsidRDefault="007B459A">
      <w:pPr>
        <w:spacing w:after="17" w:line="259" w:lineRule="auto"/>
        <w:ind w:left="0" w:firstLine="0"/>
        <w:jc w:val="left"/>
        <w:rPr>
          <w:sz w:val="20"/>
        </w:rPr>
      </w:pPr>
    </w:p>
    <w:p w14:paraId="06063503" w14:textId="77777777" w:rsidR="007B459A" w:rsidRDefault="007B459A">
      <w:pPr>
        <w:spacing w:after="17" w:line="259" w:lineRule="auto"/>
        <w:ind w:left="0" w:firstLine="0"/>
        <w:jc w:val="left"/>
        <w:rPr>
          <w:sz w:val="20"/>
        </w:rPr>
      </w:pPr>
    </w:p>
    <w:p w14:paraId="3BCAABA7" w14:textId="77777777" w:rsidR="007B459A" w:rsidRDefault="007B459A">
      <w:pPr>
        <w:spacing w:after="17" w:line="259" w:lineRule="auto"/>
        <w:ind w:left="0" w:firstLine="0"/>
        <w:jc w:val="left"/>
        <w:rPr>
          <w:sz w:val="20"/>
        </w:rPr>
      </w:pPr>
    </w:p>
    <w:p w14:paraId="3DAA5999" w14:textId="77777777" w:rsidR="007B459A" w:rsidRDefault="007B459A">
      <w:pPr>
        <w:spacing w:after="17" w:line="259" w:lineRule="auto"/>
        <w:ind w:left="0" w:firstLine="0"/>
        <w:jc w:val="left"/>
        <w:rPr>
          <w:sz w:val="20"/>
        </w:rPr>
      </w:pPr>
    </w:p>
    <w:p w14:paraId="5C5D49EE" w14:textId="77777777" w:rsidR="007B459A" w:rsidRDefault="007B459A">
      <w:pPr>
        <w:spacing w:after="17" w:line="259" w:lineRule="auto"/>
        <w:ind w:left="0" w:firstLine="0"/>
        <w:jc w:val="left"/>
        <w:rPr>
          <w:sz w:val="20"/>
        </w:rPr>
      </w:pPr>
    </w:p>
    <w:p w14:paraId="0D6D5E60" w14:textId="77777777" w:rsidR="007B459A" w:rsidRDefault="007B459A">
      <w:pPr>
        <w:spacing w:after="17" w:line="259" w:lineRule="auto"/>
        <w:ind w:left="0" w:firstLine="0"/>
        <w:jc w:val="left"/>
        <w:rPr>
          <w:sz w:val="20"/>
        </w:rPr>
      </w:pPr>
    </w:p>
    <w:p w14:paraId="6779AED7" w14:textId="77777777" w:rsidR="007B459A" w:rsidRDefault="007B459A">
      <w:pPr>
        <w:spacing w:after="17" w:line="259" w:lineRule="auto"/>
        <w:ind w:left="0" w:firstLine="0"/>
        <w:jc w:val="left"/>
        <w:rPr>
          <w:sz w:val="20"/>
        </w:rPr>
      </w:pPr>
    </w:p>
    <w:p w14:paraId="117D5BEF" w14:textId="77777777" w:rsidR="007B459A" w:rsidRDefault="007B459A">
      <w:pPr>
        <w:spacing w:after="17" w:line="259" w:lineRule="auto"/>
        <w:ind w:left="0" w:firstLine="0"/>
        <w:jc w:val="left"/>
        <w:rPr>
          <w:sz w:val="20"/>
        </w:rPr>
      </w:pPr>
    </w:p>
    <w:p w14:paraId="5C9DFAA0" w14:textId="77777777" w:rsidR="007B459A" w:rsidRDefault="007B459A">
      <w:pPr>
        <w:spacing w:after="17" w:line="259" w:lineRule="auto"/>
        <w:ind w:left="0" w:firstLine="0"/>
        <w:jc w:val="left"/>
        <w:rPr>
          <w:sz w:val="20"/>
        </w:rPr>
      </w:pPr>
    </w:p>
    <w:p w14:paraId="5062B0AD" w14:textId="77777777" w:rsidR="007B459A" w:rsidRDefault="007B459A">
      <w:pPr>
        <w:spacing w:after="17" w:line="259" w:lineRule="auto"/>
        <w:ind w:left="0" w:firstLine="0"/>
        <w:jc w:val="left"/>
        <w:rPr>
          <w:sz w:val="20"/>
        </w:rPr>
      </w:pPr>
    </w:p>
    <w:p w14:paraId="02B7137E" w14:textId="77777777" w:rsidR="007B459A" w:rsidRDefault="007B459A">
      <w:pPr>
        <w:spacing w:after="17" w:line="259" w:lineRule="auto"/>
        <w:ind w:left="0" w:firstLine="0"/>
        <w:jc w:val="left"/>
        <w:rPr>
          <w:sz w:val="20"/>
        </w:rPr>
      </w:pPr>
    </w:p>
    <w:p w14:paraId="1EA8E6F6" w14:textId="77777777" w:rsidR="007B459A" w:rsidRDefault="007B459A">
      <w:pPr>
        <w:spacing w:after="17" w:line="259" w:lineRule="auto"/>
        <w:ind w:left="0" w:firstLine="0"/>
        <w:jc w:val="left"/>
        <w:rPr>
          <w:sz w:val="20"/>
        </w:rPr>
      </w:pPr>
    </w:p>
    <w:p w14:paraId="35E4F70C" w14:textId="77777777" w:rsidR="007B459A" w:rsidRDefault="007B459A">
      <w:pPr>
        <w:spacing w:after="17" w:line="259" w:lineRule="auto"/>
        <w:ind w:left="0" w:firstLine="0"/>
        <w:jc w:val="left"/>
      </w:pPr>
    </w:p>
    <w:p w14:paraId="74651629" w14:textId="77777777" w:rsidR="00093D95" w:rsidRDefault="00000000">
      <w:pPr>
        <w:pStyle w:val="Heading1"/>
        <w:numPr>
          <w:ilvl w:val="0"/>
          <w:numId w:val="0"/>
        </w:numPr>
        <w:spacing w:after="0"/>
        <w:ind w:left="-5" w:right="0"/>
      </w:pPr>
      <w:r>
        <w:lastRenderedPageBreak/>
        <w:t>ATTACHMENT I.</w:t>
      </w:r>
      <w:r>
        <w:rPr>
          <w:rFonts w:ascii="Arial" w:eastAsia="Arial" w:hAnsi="Arial" w:cs="Arial"/>
        </w:rPr>
        <w:t xml:space="preserve"> </w:t>
      </w:r>
      <w:r>
        <w:t xml:space="preserve">Terminology </w:t>
      </w:r>
    </w:p>
    <w:p w14:paraId="651028F0" w14:textId="77777777" w:rsidR="00093D95" w:rsidRDefault="00000000">
      <w:pPr>
        <w:spacing w:line="259" w:lineRule="auto"/>
        <w:ind w:left="708" w:firstLine="0"/>
        <w:jc w:val="left"/>
      </w:pPr>
      <w:r>
        <w:rPr>
          <w:b/>
        </w:rPr>
        <w:t xml:space="preserve"> </w:t>
      </w:r>
    </w:p>
    <w:p w14:paraId="37FF7DBE" w14:textId="296D79D6" w:rsidR="00093D95" w:rsidRDefault="00000000">
      <w:pPr>
        <w:ind w:left="708" w:firstLine="0"/>
      </w:pPr>
      <w:r>
        <w:t>Here are some definitions of terms related to the learning outcomes assessment procedure</w:t>
      </w:r>
    </w:p>
    <w:p w14:paraId="5F87B3D8" w14:textId="2BE6573C" w:rsidR="00093D95" w:rsidRDefault="00093D95">
      <w:pPr>
        <w:spacing w:line="259" w:lineRule="auto"/>
        <w:ind w:left="0" w:firstLine="0"/>
        <w:jc w:val="left"/>
      </w:pPr>
    </w:p>
    <w:p w14:paraId="740B4CCB" w14:textId="77777777" w:rsidR="00093D95" w:rsidRDefault="00000000">
      <w:pPr>
        <w:numPr>
          <w:ilvl w:val="0"/>
          <w:numId w:val="4"/>
        </w:numPr>
        <w:ind w:hanging="360"/>
      </w:pPr>
      <w:r w:rsidRPr="007B459A">
        <w:rPr>
          <w:b/>
          <w:bCs/>
        </w:rPr>
        <w:t>Regular undergraduate (S1) programs</w:t>
      </w:r>
      <w:r>
        <w:t xml:space="preserve"> are academic education programs after secondary education, which have a study load of at least 144 credits and a maximum of 160 credits which are scheduled for 8 semesters and can be completed in less than 8 semesters and a maximum of 14 semesters.</w:t>
      </w:r>
      <w:r>
        <w:rPr>
          <w:rFonts w:ascii="Cambria" w:eastAsia="Cambria" w:hAnsi="Cambria" w:cs="Cambria"/>
          <w:sz w:val="22"/>
        </w:rPr>
        <w:t xml:space="preserve"> </w:t>
      </w:r>
    </w:p>
    <w:p w14:paraId="708DF417" w14:textId="77777777" w:rsidR="00093D95" w:rsidRDefault="00000000">
      <w:pPr>
        <w:numPr>
          <w:ilvl w:val="0"/>
          <w:numId w:val="4"/>
        </w:numPr>
        <w:spacing w:after="491"/>
        <w:ind w:hanging="360"/>
      </w:pPr>
      <w:r w:rsidRPr="007B459A">
        <w:rPr>
          <w:b/>
          <w:bCs/>
        </w:rPr>
        <w:t>Faculty</w:t>
      </w:r>
      <w:r>
        <w:t xml:space="preserve"> is a structural unit at the University that coordinates and/or carries out education and/or professionals in one or a set of branches of science, technology and/or arts. </w:t>
      </w:r>
    </w:p>
    <w:p w14:paraId="17A65476" w14:textId="77777777" w:rsidR="00093D95" w:rsidRDefault="00000000">
      <w:pPr>
        <w:numPr>
          <w:ilvl w:val="0"/>
          <w:numId w:val="5"/>
        </w:numPr>
        <w:ind w:hanging="360"/>
      </w:pPr>
      <w:r>
        <w:t xml:space="preserve">The </w:t>
      </w:r>
      <w:r w:rsidRPr="007B459A">
        <w:rPr>
          <w:b/>
          <w:bCs/>
        </w:rPr>
        <w:t>Department</w:t>
      </w:r>
      <w:r>
        <w:t xml:space="preserve"> is an academic implementing element in the faculty and as a forum that facilitates the implementation of study programs.  </w:t>
      </w:r>
    </w:p>
    <w:p w14:paraId="6302E943" w14:textId="77777777" w:rsidR="00093D95" w:rsidRDefault="00000000">
      <w:pPr>
        <w:numPr>
          <w:ilvl w:val="0"/>
          <w:numId w:val="5"/>
        </w:numPr>
        <w:ind w:hanging="360"/>
      </w:pPr>
      <w:r>
        <w:t xml:space="preserve">The </w:t>
      </w:r>
      <w:r w:rsidRPr="007B459A">
        <w:rPr>
          <w:b/>
          <w:bCs/>
        </w:rPr>
        <w:t>study program</w:t>
      </w:r>
      <w:r>
        <w:t xml:space="preserve"> is a unified study plan as a guideline for the implementation of academic and or professional education which is held on the basis of a curriculum and is intended so that students can master the knowledge, skills and attitudes in accordance with the curriculum objectives. </w:t>
      </w:r>
    </w:p>
    <w:p w14:paraId="01BBAA9A" w14:textId="77777777" w:rsidR="00093D95" w:rsidRDefault="00000000">
      <w:pPr>
        <w:numPr>
          <w:ilvl w:val="0"/>
          <w:numId w:val="5"/>
        </w:numPr>
        <w:ind w:hanging="360"/>
      </w:pPr>
      <w:r>
        <w:t xml:space="preserve">Students are students who are registered and studying at </w:t>
      </w:r>
      <w:proofErr w:type="spellStart"/>
      <w:r>
        <w:t>Diponegoro</w:t>
      </w:r>
      <w:proofErr w:type="spellEnd"/>
      <w:r>
        <w:t xml:space="preserve"> University. </w:t>
      </w:r>
    </w:p>
    <w:p w14:paraId="178C81B5" w14:textId="77777777" w:rsidR="00093D95" w:rsidRDefault="00000000">
      <w:pPr>
        <w:numPr>
          <w:ilvl w:val="0"/>
          <w:numId w:val="5"/>
        </w:numPr>
        <w:ind w:hanging="360"/>
      </w:pPr>
      <w:r>
        <w:t xml:space="preserve">DPNA is a list of lecture participants and final grades containing students who take courses and grades that will be announced to students </w:t>
      </w:r>
    </w:p>
    <w:p w14:paraId="0458B33C" w14:textId="77777777" w:rsidR="00093D95" w:rsidRDefault="00000000">
      <w:pPr>
        <w:numPr>
          <w:ilvl w:val="0"/>
          <w:numId w:val="5"/>
        </w:numPr>
        <w:ind w:hanging="360"/>
      </w:pPr>
      <w:r>
        <w:t>Lecturers are educators at higher education who are specially appointed with the main task of teaching. Lecturers consist of permanent lecturers and nonpermanent lecturers.</w:t>
      </w:r>
      <w:r>
        <w:rPr>
          <w:rFonts w:ascii="Cambria" w:eastAsia="Cambria" w:hAnsi="Cambria" w:cs="Cambria"/>
          <w:sz w:val="22"/>
        </w:rPr>
        <w:t xml:space="preserve"> </w:t>
      </w:r>
    </w:p>
    <w:p w14:paraId="59E0AAEF" w14:textId="77777777" w:rsidR="00093D95" w:rsidRDefault="00000000">
      <w:pPr>
        <w:numPr>
          <w:ilvl w:val="0"/>
          <w:numId w:val="5"/>
        </w:numPr>
        <w:ind w:hanging="360"/>
      </w:pPr>
      <w:r>
        <w:t xml:space="preserve">The </w:t>
      </w:r>
      <w:r w:rsidRPr="007B459A">
        <w:rPr>
          <w:b/>
          <w:bCs/>
        </w:rPr>
        <w:t>lecture contract</w:t>
      </w:r>
      <w:r>
        <w:t xml:space="preserve"> is one of the main tasks of the lecturer to know the students before the lecture/at the beginning of the lecture which must be socialized to the lecture participants so that all students know from the beginning what will be studied and what must be prepared. </w:t>
      </w:r>
      <w:r>
        <w:rPr>
          <w:rFonts w:ascii="Cambria" w:eastAsia="Cambria" w:hAnsi="Cambria" w:cs="Cambria"/>
          <w:sz w:val="22"/>
        </w:rPr>
        <w:t xml:space="preserve"> </w:t>
      </w:r>
    </w:p>
    <w:p w14:paraId="1B0A7E20" w14:textId="77777777" w:rsidR="00093D95" w:rsidRDefault="00000000">
      <w:pPr>
        <w:numPr>
          <w:ilvl w:val="0"/>
          <w:numId w:val="5"/>
        </w:numPr>
        <w:ind w:hanging="360"/>
      </w:pPr>
      <w:r>
        <w:t xml:space="preserve">The </w:t>
      </w:r>
      <w:r w:rsidRPr="007B459A">
        <w:rPr>
          <w:b/>
          <w:bCs/>
        </w:rPr>
        <w:t>assessment system</w:t>
      </w:r>
      <w:r>
        <w:t xml:space="preserve"> is also an administrative system which is the main task of lecturers in providing evaluations and awards for student achievements in related subjects.  </w:t>
      </w:r>
    </w:p>
    <w:p w14:paraId="7C95494B" w14:textId="77777777" w:rsidR="00093D95" w:rsidRDefault="00000000">
      <w:pPr>
        <w:numPr>
          <w:ilvl w:val="0"/>
          <w:numId w:val="5"/>
        </w:numPr>
        <w:ind w:hanging="360"/>
      </w:pPr>
      <w:r>
        <w:t xml:space="preserve">GBPP and SAP are global guides for lecturers on methods, materials and lecture plans, time allocation and systems, lectures that will be conducted by lecturers </w:t>
      </w:r>
    </w:p>
    <w:p w14:paraId="0629C0E1" w14:textId="77777777" w:rsidR="00093D95" w:rsidRDefault="00000000">
      <w:pPr>
        <w:numPr>
          <w:ilvl w:val="0"/>
          <w:numId w:val="5"/>
        </w:numPr>
        <w:ind w:hanging="360"/>
      </w:pPr>
      <w:r>
        <w:t xml:space="preserve">The PAP scoring system is a Benchmark Reference Assessment system </w:t>
      </w:r>
    </w:p>
    <w:p w14:paraId="0AD92A52" w14:textId="77777777" w:rsidR="00093D95" w:rsidRDefault="00000000">
      <w:pPr>
        <w:numPr>
          <w:ilvl w:val="0"/>
          <w:numId w:val="5"/>
        </w:numPr>
        <w:ind w:hanging="360"/>
      </w:pPr>
      <w:r>
        <w:t xml:space="preserve">The PAN scoring system is a Norm Reference Assessment system </w:t>
      </w:r>
    </w:p>
    <w:p w14:paraId="48393034" w14:textId="77777777" w:rsidR="00093D95" w:rsidRDefault="00000000">
      <w:pPr>
        <w:spacing w:line="259" w:lineRule="auto"/>
        <w:ind w:left="708" w:firstLine="0"/>
        <w:jc w:val="left"/>
      </w:pPr>
      <w:r>
        <w:rPr>
          <w:b/>
        </w:rPr>
        <w:t xml:space="preserve"> </w:t>
      </w:r>
    </w:p>
    <w:p w14:paraId="54FB1F5E" w14:textId="77777777" w:rsidR="00093D95" w:rsidRDefault="00000000">
      <w:pPr>
        <w:spacing w:line="259" w:lineRule="auto"/>
        <w:ind w:left="423" w:hanging="10"/>
        <w:jc w:val="left"/>
      </w:pPr>
      <w:r>
        <w:rPr>
          <w:b/>
        </w:rPr>
        <w:t>II.</w:t>
      </w:r>
      <w:r>
        <w:rPr>
          <w:rFonts w:ascii="Arial" w:eastAsia="Arial" w:hAnsi="Arial" w:cs="Arial"/>
          <w:b/>
        </w:rPr>
        <w:t xml:space="preserve"> </w:t>
      </w:r>
      <w:r>
        <w:rPr>
          <w:b/>
        </w:rPr>
        <w:t xml:space="preserve">Semester Exam Requirements: </w:t>
      </w:r>
    </w:p>
    <w:p w14:paraId="40EF493E" w14:textId="77777777" w:rsidR="00093D95" w:rsidRDefault="00000000">
      <w:pPr>
        <w:numPr>
          <w:ilvl w:val="0"/>
          <w:numId w:val="6"/>
        </w:numPr>
        <w:ind w:hanging="360"/>
      </w:pPr>
      <w:r>
        <w:t xml:space="preserve">Registered as a participant in the course concerned, namely those listed in the List of Lecturers (DPK) </w:t>
      </w:r>
    </w:p>
    <w:p w14:paraId="36D99F2C" w14:textId="77777777" w:rsidR="00093D95" w:rsidRDefault="00000000">
      <w:pPr>
        <w:numPr>
          <w:ilvl w:val="0"/>
          <w:numId w:val="6"/>
        </w:numPr>
        <w:ind w:hanging="360"/>
      </w:pPr>
      <w:r>
        <w:t>Have attended the relevant courses at least 75% in the current semester.</w:t>
      </w:r>
      <w:r>
        <w:rPr>
          <w:rFonts w:ascii="Cambria" w:eastAsia="Cambria" w:hAnsi="Cambria" w:cs="Cambria"/>
          <w:sz w:val="22"/>
        </w:rPr>
        <w:t xml:space="preserve"> </w:t>
      </w:r>
    </w:p>
    <w:p w14:paraId="55BC380B" w14:textId="77777777" w:rsidR="00093D95" w:rsidRDefault="00000000">
      <w:pPr>
        <w:spacing w:line="259" w:lineRule="auto"/>
        <w:ind w:left="1418" w:firstLine="0"/>
        <w:jc w:val="left"/>
      </w:pPr>
      <w:r>
        <w:t xml:space="preserve"> </w:t>
      </w:r>
    </w:p>
    <w:p w14:paraId="30BEEEC4" w14:textId="77777777" w:rsidR="00093D95" w:rsidRDefault="00000000">
      <w:pPr>
        <w:pStyle w:val="Heading1"/>
        <w:ind w:left="1080" w:right="0" w:hanging="720"/>
      </w:pPr>
      <w:r>
        <w:t xml:space="preserve">Scoring system  </w:t>
      </w:r>
    </w:p>
    <w:p w14:paraId="27DA96D8" w14:textId="77777777" w:rsidR="00093D95" w:rsidRDefault="00000000">
      <w:pPr>
        <w:ind w:left="720" w:firstLine="0"/>
      </w:pPr>
      <w:r>
        <w:t xml:space="preserve">Scoring system  </w:t>
      </w:r>
    </w:p>
    <w:p w14:paraId="07D99472" w14:textId="77777777" w:rsidR="00093D95" w:rsidRDefault="00000000">
      <w:pPr>
        <w:numPr>
          <w:ilvl w:val="0"/>
          <w:numId w:val="7"/>
        </w:numPr>
        <w:ind w:hanging="360"/>
      </w:pPr>
      <w:r>
        <w:t>The type and method of conducting the assessment is adjusted to the nature of the course.</w:t>
      </w:r>
      <w:r>
        <w:rPr>
          <w:rFonts w:ascii="Cambria" w:eastAsia="Cambria" w:hAnsi="Cambria" w:cs="Cambria"/>
          <w:sz w:val="22"/>
        </w:rPr>
        <w:t xml:space="preserve"> </w:t>
      </w:r>
    </w:p>
    <w:p w14:paraId="42C566A6" w14:textId="77777777" w:rsidR="007B459A" w:rsidRPr="007B459A" w:rsidRDefault="00000000">
      <w:pPr>
        <w:numPr>
          <w:ilvl w:val="0"/>
          <w:numId w:val="7"/>
        </w:numPr>
        <w:spacing w:after="33"/>
        <w:ind w:hanging="360"/>
      </w:pPr>
      <w:r>
        <w:lastRenderedPageBreak/>
        <w:t>The value of learning outcomes is expressed by letters and weight values as follows:</w:t>
      </w:r>
      <w:r>
        <w:rPr>
          <w:rFonts w:ascii="Cambria" w:eastAsia="Cambria" w:hAnsi="Cambria" w:cs="Cambria"/>
          <w:sz w:val="22"/>
        </w:rPr>
        <w:t xml:space="preserve"> </w:t>
      </w:r>
    </w:p>
    <w:p w14:paraId="412080D4" w14:textId="60BB4570" w:rsidR="00093D95" w:rsidRDefault="00000000" w:rsidP="007B459A">
      <w:pPr>
        <w:spacing w:after="33"/>
        <w:ind w:left="1425" w:firstLine="0"/>
      </w:pPr>
      <w:r>
        <w:t xml:space="preserve">A </w:t>
      </w:r>
      <w:r w:rsidR="007B459A">
        <w:tab/>
      </w:r>
      <w:r>
        <w:t xml:space="preserve">= 4; </w:t>
      </w:r>
    </w:p>
    <w:p w14:paraId="16FB0D53" w14:textId="77777777" w:rsidR="00093D95" w:rsidRDefault="00000000">
      <w:pPr>
        <w:numPr>
          <w:ilvl w:val="1"/>
          <w:numId w:val="7"/>
        </w:numPr>
        <w:spacing w:after="27"/>
        <w:ind w:firstLine="0"/>
      </w:pPr>
      <w:r>
        <w:t xml:space="preserve">= 3; </w:t>
      </w:r>
    </w:p>
    <w:p w14:paraId="383AE77E" w14:textId="77777777" w:rsidR="00093D95" w:rsidRDefault="00000000">
      <w:pPr>
        <w:numPr>
          <w:ilvl w:val="1"/>
          <w:numId w:val="7"/>
        </w:numPr>
        <w:spacing w:after="27"/>
        <w:ind w:firstLine="0"/>
      </w:pPr>
      <w:r>
        <w:t xml:space="preserve">= 2; </w:t>
      </w:r>
    </w:p>
    <w:p w14:paraId="46CFAB68" w14:textId="77777777" w:rsidR="00093D95" w:rsidRDefault="00000000">
      <w:pPr>
        <w:numPr>
          <w:ilvl w:val="1"/>
          <w:numId w:val="7"/>
        </w:numPr>
        <w:spacing w:after="31"/>
        <w:ind w:firstLine="0"/>
      </w:pPr>
      <w:r>
        <w:t xml:space="preserve">= 1; E = 0. </w:t>
      </w:r>
    </w:p>
    <w:p w14:paraId="27EF9E6F" w14:textId="77777777" w:rsidR="00093D95" w:rsidRDefault="00000000">
      <w:pPr>
        <w:numPr>
          <w:ilvl w:val="0"/>
          <w:numId w:val="7"/>
        </w:numPr>
        <w:ind w:hanging="360"/>
      </w:pPr>
      <w:r>
        <w:t xml:space="preserve">Grades D and E are considered not to pass, for grades D are required to make improvements with repeated exams, for grades E are required to repeat the learning program and exams.  </w:t>
      </w:r>
    </w:p>
    <w:p w14:paraId="2E9DC026" w14:textId="77777777" w:rsidR="00093D95" w:rsidRDefault="00000000">
      <w:pPr>
        <w:numPr>
          <w:ilvl w:val="0"/>
          <w:numId w:val="7"/>
        </w:numPr>
        <w:ind w:hanging="360"/>
      </w:pPr>
      <w:r>
        <w:t xml:space="preserve">Students who get grades B and C are given the opportunity to improve their grades and at the end of the program they use the best grades. </w:t>
      </w:r>
    </w:p>
    <w:p w14:paraId="74E131A4" w14:textId="77777777" w:rsidR="00093D95" w:rsidRDefault="00000000">
      <w:pPr>
        <w:numPr>
          <w:ilvl w:val="0"/>
          <w:numId w:val="7"/>
        </w:numPr>
        <w:ind w:hanging="360"/>
      </w:pPr>
      <w:r>
        <w:t xml:space="preserve">The test scores are announced publicly. </w:t>
      </w:r>
    </w:p>
    <w:p w14:paraId="7E3A577C" w14:textId="77777777" w:rsidR="00093D95" w:rsidRDefault="00000000">
      <w:pPr>
        <w:numPr>
          <w:ilvl w:val="0"/>
          <w:numId w:val="7"/>
        </w:numPr>
        <w:spacing w:after="188"/>
        <w:ind w:hanging="360"/>
      </w:pPr>
      <w:r>
        <w:t xml:space="preserve">Students are allowed to improve their test scores in other semesters. </w:t>
      </w:r>
    </w:p>
    <w:p w14:paraId="3E3DC769" w14:textId="77777777" w:rsidR="00093D95" w:rsidRDefault="00000000">
      <w:pPr>
        <w:ind w:left="1435"/>
      </w:pPr>
      <w:r>
        <w:t>g.</w:t>
      </w:r>
      <w:r>
        <w:rPr>
          <w:rFonts w:ascii="Arial" w:eastAsia="Arial" w:hAnsi="Arial" w:cs="Arial"/>
        </w:rPr>
        <w:t xml:space="preserve"> </w:t>
      </w:r>
      <w:r>
        <w:t xml:space="preserve">If for some reason the value has not been determined, then the student is given a TL score which means it is incomplete with a zero weight value (0). </w:t>
      </w:r>
    </w:p>
    <w:p w14:paraId="6317D01F" w14:textId="77777777" w:rsidR="00093D95" w:rsidRDefault="00000000">
      <w:pPr>
        <w:spacing w:line="259" w:lineRule="auto"/>
        <w:ind w:left="1418" w:firstLine="0"/>
        <w:jc w:val="left"/>
      </w:pPr>
      <w:r>
        <w:t xml:space="preserve"> </w:t>
      </w:r>
    </w:p>
    <w:p w14:paraId="23983252" w14:textId="77777777" w:rsidR="00093D95" w:rsidRDefault="00000000">
      <w:pPr>
        <w:pStyle w:val="Heading1"/>
        <w:spacing w:after="0"/>
        <w:ind w:left="1080" w:right="0" w:hanging="720"/>
      </w:pPr>
      <w:r>
        <w:t xml:space="preserve">How to assess </w:t>
      </w:r>
    </w:p>
    <w:p w14:paraId="20CF2D56" w14:textId="77777777" w:rsidR="00093D95" w:rsidRDefault="00000000">
      <w:pPr>
        <w:spacing w:line="259" w:lineRule="auto"/>
        <w:ind w:left="1080" w:firstLine="0"/>
        <w:jc w:val="left"/>
      </w:pPr>
      <w:r>
        <w:rPr>
          <w:b/>
        </w:rPr>
        <w:t xml:space="preserve"> </w:t>
      </w:r>
    </w:p>
    <w:p w14:paraId="470B02E6" w14:textId="77777777" w:rsidR="00093D95" w:rsidRDefault="00000000">
      <w:pPr>
        <w:ind w:left="720" w:firstLine="0"/>
      </w:pPr>
      <w:r>
        <w:t>Assessment can be carried out using a combination approach to Benchmark Reference Assessment (PAP) and Norm Reference Assessment (PAN). The combined assessment of Benchmark Reference Assessment (PAP) and Norm Reference Assessment (PAN) is carried out by applying the following Teaching and Learning Process (PBM) activities:</w:t>
      </w:r>
      <w:r>
        <w:rPr>
          <w:rFonts w:ascii="Cambria" w:eastAsia="Cambria" w:hAnsi="Cambria" w:cs="Cambria"/>
          <w:sz w:val="22"/>
        </w:rPr>
        <w:t xml:space="preserve"> </w:t>
      </w:r>
    </w:p>
    <w:p w14:paraId="0C7B1669" w14:textId="77777777" w:rsidR="00093D95" w:rsidRDefault="00000000">
      <w:pPr>
        <w:numPr>
          <w:ilvl w:val="0"/>
          <w:numId w:val="8"/>
        </w:numPr>
        <w:ind w:hanging="360"/>
      </w:pPr>
      <w:r>
        <w:t>General Instructional Objectives (TIU)/Standards of Competence and Specific Instructional Objectives (ICT)/Basic Competencies have been formulated properly and correctly;</w:t>
      </w:r>
      <w:r>
        <w:rPr>
          <w:rFonts w:ascii="Cambria" w:eastAsia="Cambria" w:hAnsi="Cambria" w:cs="Cambria"/>
          <w:sz w:val="22"/>
        </w:rPr>
        <w:t xml:space="preserve"> </w:t>
      </w:r>
    </w:p>
    <w:p w14:paraId="6917805A" w14:textId="77777777" w:rsidR="00093D95" w:rsidRDefault="00000000">
      <w:pPr>
        <w:numPr>
          <w:ilvl w:val="0"/>
          <w:numId w:val="8"/>
        </w:numPr>
        <w:ind w:hanging="360"/>
      </w:pPr>
      <w:r>
        <w:t>General Instructional Objectives (TIU)/Standards of Competence and Specific Instructional Objectives (ICT)/Basic Competencies are communicated to groups of lecturers and students;</w:t>
      </w:r>
      <w:r>
        <w:rPr>
          <w:rFonts w:ascii="Cambria" w:eastAsia="Cambria" w:hAnsi="Cambria" w:cs="Cambria"/>
          <w:sz w:val="22"/>
        </w:rPr>
        <w:t xml:space="preserve"> </w:t>
      </w:r>
    </w:p>
    <w:p w14:paraId="45A3DE1A" w14:textId="77777777" w:rsidR="00093D95" w:rsidRDefault="00000000">
      <w:pPr>
        <w:numPr>
          <w:ilvl w:val="0"/>
          <w:numId w:val="8"/>
        </w:numPr>
        <w:ind w:hanging="360"/>
      </w:pPr>
      <w:r>
        <w:t>Conducted evaluation throughout the semester (continuous assessment);</w:t>
      </w:r>
      <w:r>
        <w:rPr>
          <w:rFonts w:ascii="Cambria" w:eastAsia="Cambria" w:hAnsi="Cambria" w:cs="Cambria"/>
          <w:sz w:val="22"/>
        </w:rPr>
        <w:t xml:space="preserve"> </w:t>
      </w:r>
    </w:p>
    <w:p w14:paraId="3A8C6A61" w14:textId="77777777" w:rsidR="00093D95" w:rsidRDefault="00000000">
      <w:pPr>
        <w:numPr>
          <w:ilvl w:val="0"/>
          <w:numId w:val="8"/>
        </w:numPr>
        <w:ind w:hanging="360"/>
      </w:pPr>
      <w:r>
        <w:t xml:space="preserve">Motivated efforts were made on the part of the students; </w:t>
      </w:r>
    </w:p>
    <w:p w14:paraId="37D9EA66" w14:textId="77777777" w:rsidR="00093D95" w:rsidRDefault="00000000">
      <w:pPr>
        <w:numPr>
          <w:ilvl w:val="0"/>
          <w:numId w:val="8"/>
        </w:numPr>
        <w:ind w:hanging="360"/>
      </w:pPr>
      <w:r>
        <w:t>Enrichment efforts are made in lectures;</w:t>
      </w:r>
      <w:r>
        <w:rPr>
          <w:rFonts w:ascii="Cambria" w:eastAsia="Cambria" w:hAnsi="Cambria" w:cs="Cambria"/>
          <w:sz w:val="22"/>
        </w:rPr>
        <w:t xml:space="preserve"> </w:t>
      </w:r>
    </w:p>
    <w:p w14:paraId="3E0218C1" w14:textId="77777777" w:rsidR="00093D95" w:rsidRDefault="00000000">
      <w:pPr>
        <w:numPr>
          <w:ilvl w:val="0"/>
          <w:numId w:val="8"/>
        </w:numPr>
        <w:ind w:hanging="360"/>
      </w:pPr>
      <w:r>
        <w:t xml:space="preserve">An evaluation of the achievements of TIU and ICT is carried out. </w:t>
      </w:r>
    </w:p>
    <w:p w14:paraId="717C8BD0" w14:textId="77777777" w:rsidR="00093D95" w:rsidRDefault="00000000">
      <w:pPr>
        <w:ind w:left="720" w:firstLine="0"/>
      </w:pPr>
      <w:r>
        <w:t xml:space="preserve">Lecturers are required to use a combination of LAP and PAN approaches.  </w:t>
      </w:r>
    </w:p>
    <w:p w14:paraId="520C9363" w14:textId="77777777" w:rsidR="00093D95" w:rsidRDefault="00000000">
      <w:pPr>
        <w:spacing w:line="259" w:lineRule="auto"/>
        <w:ind w:left="720" w:firstLine="0"/>
        <w:jc w:val="left"/>
      </w:pPr>
      <w:r>
        <w:rPr>
          <w:b/>
        </w:rPr>
        <w:t xml:space="preserve"> </w:t>
      </w:r>
    </w:p>
    <w:p w14:paraId="477F1B4D" w14:textId="77777777" w:rsidR="00093D95" w:rsidRDefault="00000000" w:rsidP="007B459A">
      <w:pPr>
        <w:pStyle w:val="Heading1"/>
      </w:pPr>
      <w:r>
        <w:t xml:space="preserve">The parties involved in the assessment of learning outcomes </w:t>
      </w:r>
    </w:p>
    <w:p w14:paraId="724726BF" w14:textId="2A869793" w:rsidR="00093D95" w:rsidRDefault="00000000">
      <w:pPr>
        <w:numPr>
          <w:ilvl w:val="0"/>
          <w:numId w:val="9"/>
        </w:numPr>
        <w:ind w:hanging="360"/>
      </w:pPr>
      <w:r>
        <w:t xml:space="preserve">Lecturer </w:t>
      </w:r>
      <w:r>
        <w:tab/>
      </w:r>
      <w:r w:rsidR="007B459A">
        <w:tab/>
      </w:r>
      <w:r>
        <w:t>c.</w:t>
      </w:r>
      <w:r>
        <w:rPr>
          <w:rFonts w:ascii="Arial" w:eastAsia="Arial" w:hAnsi="Arial" w:cs="Arial"/>
        </w:rPr>
        <w:t xml:space="preserve"> </w:t>
      </w:r>
      <w:r>
        <w:t xml:space="preserve">Major </w:t>
      </w:r>
    </w:p>
    <w:p w14:paraId="2EA65C0F" w14:textId="77777777" w:rsidR="00093D95" w:rsidRDefault="00000000">
      <w:pPr>
        <w:numPr>
          <w:ilvl w:val="0"/>
          <w:numId w:val="9"/>
        </w:numPr>
        <w:ind w:hanging="360"/>
      </w:pPr>
      <w:r>
        <w:t xml:space="preserve">College student </w:t>
      </w:r>
      <w:r>
        <w:tab/>
        <w:t>d.</w:t>
      </w:r>
      <w:r>
        <w:rPr>
          <w:rFonts w:ascii="Arial" w:eastAsia="Arial" w:hAnsi="Arial" w:cs="Arial"/>
        </w:rPr>
        <w:t xml:space="preserve"> </w:t>
      </w:r>
      <w:r>
        <w:t xml:space="preserve">Faculty Teaching Section </w:t>
      </w:r>
    </w:p>
    <w:p w14:paraId="3F2669DD" w14:textId="77777777" w:rsidR="00093D95" w:rsidRDefault="00000000">
      <w:pPr>
        <w:spacing w:line="259" w:lineRule="auto"/>
        <w:ind w:left="1723" w:firstLine="0"/>
        <w:jc w:val="left"/>
      </w:pPr>
      <w:r>
        <w:t xml:space="preserve"> </w:t>
      </w:r>
    </w:p>
    <w:p w14:paraId="3FB828E3" w14:textId="18733D74" w:rsidR="00093D95" w:rsidRDefault="00000000" w:rsidP="007B459A">
      <w:pPr>
        <w:pStyle w:val="Heading1"/>
      </w:pPr>
      <w:r>
        <w:t xml:space="preserve">Documents Related to Assessment of Learning Outcomes </w:t>
      </w:r>
    </w:p>
    <w:p w14:paraId="170571FF" w14:textId="2CB2B000" w:rsidR="00093D95" w:rsidRDefault="00000000">
      <w:pPr>
        <w:numPr>
          <w:ilvl w:val="0"/>
          <w:numId w:val="10"/>
        </w:numPr>
        <w:ind w:hanging="360"/>
      </w:pPr>
      <w:r>
        <w:t xml:space="preserve">Silver </w:t>
      </w:r>
      <w:r>
        <w:tab/>
      </w:r>
      <w:r w:rsidR="007B459A">
        <w:tab/>
      </w:r>
      <w:r>
        <w:t>d.</w:t>
      </w:r>
      <w:r>
        <w:rPr>
          <w:rFonts w:ascii="Arial" w:eastAsia="Arial" w:hAnsi="Arial" w:cs="Arial"/>
        </w:rPr>
        <w:t xml:space="preserve"> </w:t>
      </w:r>
      <w:r>
        <w:t xml:space="preserve">Question paper </w:t>
      </w:r>
    </w:p>
    <w:p w14:paraId="46F2FBD5" w14:textId="5E16C4BE" w:rsidR="00093D95" w:rsidRDefault="00000000">
      <w:pPr>
        <w:numPr>
          <w:ilvl w:val="0"/>
          <w:numId w:val="10"/>
        </w:numPr>
        <w:spacing w:after="5" w:line="259" w:lineRule="auto"/>
        <w:ind w:hanging="360"/>
      </w:pPr>
      <w:r>
        <w:t xml:space="preserve">DPNA </w:t>
      </w:r>
      <w:r>
        <w:tab/>
      </w:r>
      <w:r w:rsidR="007B459A">
        <w:tab/>
      </w:r>
      <w:r>
        <w:rPr>
          <w:rFonts w:ascii="Cambria" w:eastAsia="Cambria" w:hAnsi="Cambria" w:cs="Cambria"/>
          <w:sz w:val="22"/>
        </w:rPr>
        <w:t>e.</w:t>
      </w:r>
      <w:r>
        <w:rPr>
          <w:rFonts w:ascii="Arial" w:eastAsia="Arial" w:hAnsi="Arial" w:cs="Arial"/>
          <w:sz w:val="22"/>
        </w:rPr>
        <w:t xml:space="preserve"> </w:t>
      </w:r>
      <w:r>
        <w:rPr>
          <w:rFonts w:ascii="Cambria" w:eastAsia="Cambria" w:hAnsi="Cambria" w:cs="Cambria"/>
          <w:sz w:val="22"/>
        </w:rPr>
        <w:t xml:space="preserve">Value distribution form </w:t>
      </w:r>
    </w:p>
    <w:p w14:paraId="72B3FD0F" w14:textId="77777777" w:rsidR="00093D95" w:rsidRDefault="00000000">
      <w:pPr>
        <w:numPr>
          <w:ilvl w:val="0"/>
          <w:numId w:val="10"/>
        </w:numPr>
        <w:ind w:hanging="360"/>
      </w:pPr>
      <w:r>
        <w:t xml:space="preserve">GBPP, SAP </w:t>
      </w:r>
    </w:p>
    <w:p w14:paraId="7E000AC0" w14:textId="77777777" w:rsidR="00093D95" w:rsidRDefault="00000000">
      <w:pPr>
        <w:spacing w:after="5440" w:line="259" w:lineRule="auto"/>
        <w:ind w:left="283" w:firstLine="0"/>
        <w:jc w:val="left"/>
      </w:pPr>
      <w:r>
        <w:rPr>
          <w:color w:val="0070C0"/>
          <w:sz w:val="20"/>
        </w:rPr>
        <w:t xml:space="preserve"> </w:t>
      </w:r>
    </w:p>
    <w:sectPr w:rsidR="00093D95">
      <w:pgSz w:w="12199" w:h="16838"/>
      <w:pgMar w:top="1123" w:right="1695" w:bottom="1297"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335C4"/>
    <w:multiLevelType w:val="hybridMultilevel"/>
    <w:tmpl w:val="994A44AC"/>
    <w:lvl w:ilvl="0" w:tplc="07C8FD24">
      <w:start w:val="1"/>
      <w:numFmt w:val="decimal"/>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0A7500">
      <w:start w:val="1"/>
      <w:numFmt w:val="lowerLetter"/>
      <w:lvlText w:val="%2"/>
      <w:lvlJc w:val="left"/>
      <w:pPr>
        <w:ind w:left="1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48DCDC">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DAAA1A">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8C43FC">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E450D6">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44A082">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DEACDC">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62B2C0">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868536B"/>
    <w:multiLevelType w:val="hybridMultilevel"/>
    <w:tmpl w:val="CEB6AEFE"/>
    <w:lvl w:ilvl="0" w:tplc="F97CA804">
      <w:start w:val="3"/>
      <w:numFmt w:val="upperRoman"/>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F66969A">
      <w:start w:val="1"/>
      <w:numFmt w:val="lowerLetter"/>
      <w:lvlText w:val="%2"/>
      <w:lvlJc w:val="left"/>
      <w:pPr>
        <w:ind w:left="11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1A6D098">
      <w:start w:val="1"/>
      <w:numFmt w:val="lowerRoman"/>
      <w:lvlText w:val="%3"/>
      <w:lvlJc w:val="left"/>
      <w:pPr>
        <w:ind w:left="18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73AB948">
      <w:start w:val="1"/>
      <w:numFmt w:val="decimal"/>
      <w:lvlText w:val="%4"/>
      <w:lvlJc w:val="left"/>
      <w:pPr>
        <w:ind w:left="25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848AA4A">
      <w:start w:val="1"/>
      <w:numFmt w:val="lowerLetter"/>
      <w:lvlText w:val="%5"/>
      <w:lvlJc w:val="left"/>
      <w:pPr>
        <w:ind w:left="32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CF8FCF0">
      <w:start w:val="1"/>
      <w:numFmt w:val="lowerRoman"/>
      <w:lvlText w:val="%6"/>
      <w:lvlJc w:val="left"/>
      <w:pPr>
        <w:ind w:left="40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CB2C460">
      <w:start w:val="1"/>
      <w:numFmt w:val="decimal"/>
      <w:lvlText w:val="%7"/>
      <w:lvlJc w:val="left"/>
      <w:pPr>
        <w:ind w:left="47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A760ED8">
      <w:start w:val="1"/>
      <w:numFmt w:val="lowerLetter"/>
      <w:lvlText w:val="%8"/>
      <w:lvlJc w:val="left"/>
      <w:pPr>
        <w:ind w:left="54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23A5EA0">
      <w:start w:val="1"/>
      <w:numFmt w:val="lowerRoman"/>
      <w:lvlText w:val="%9"/>
      <w:lvlJc w:val="left"/>
      <w:pPr>
        <w:ind w:left="61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BA80380"/>
    <w:multiLevelType w:val="hybridMultilevel"/>
    <w:tmpl w:val="FC4A4F28"/>
    <w:lvl w:ilvl="0" w:tplc="2614243E">
      <w:start w:val="3"/>
      <w:numFmt w:val="decimal"/>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6C3C5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6EDB1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003FB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1E934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045DB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20D63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A8071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DEB59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DD56FE2"/>
    <w:multiLevelType w:val="hybridMultilevel"/>
    <w:tmpl w:val="26A84F4E"/>
    <w:lvl w:ilvl="0" w:tplc="C5724276">
      <w:start w:val="1"/>
      <w:numFmt w:val="lowerLetter"/>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00E284">
      <w:start w:val="2"/>
      <w:numFmt w:val="upperLetter"/>
      <w:lvlText w:val="%2"/>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06388E">
      <w:start w:val="1"/>
      <w:numFmt w:val="lowerRoman"/>
      <w:lvlText w:val="%3"/>
      <w:lvlJc w:val="left"/>
      <w:pPr>
        <w:ind w:left="2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3CECE4">
      <w:start w:val="1"/>
      <w:numFmt w:val="decimal"/>
      <w:lvlText w:val="%4"/>
      <w:lvlJc w:val="left"/>
      <w:pPr>
        <w:ind w:left="2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C823FA">
      <w:start w:val="1"/>
      <w:numFmt w:val="lowerLetter"/>
      <w:lvlText w:val="%5"/>
      <w:lvlJc w:val="left"/>
      <w:pPr>
        <w:ind w:left="3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AA0E78">
      <w:start w:val="1"/>
      <w:numFmt w:val="lowerRoman"/>
      <w:lvlText w:val="%6"/>
      <w:lvlJc w:val="left"/>
      <w:pPr>
        <w:ind w:left="4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ECD498">
      <w:start w:val="1"/>
      <w:numFmt w:val="decimal"/>
      <w:lvlText w:val="%7"/>
      <w:lvlJc w:val="left"/>
      <w:pPr>
        <w:ind w:left="5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AC80F6">
      <w:start w:val="1"/>
      <w:numFmt w:val="lowerLetter"/>
      <w:lvlText w:val="%8"/>
      <w:lvlJc w:val="left"/>
      <w:pPr>
        <w:ind w:left="5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BE1CCC">
      <w:start w:val="1"/>
      <w:numFmt w:val="lowerRoman"/>
      <w:lvlText w:val="%9"/>
      <w:lvlJc w:val="left"/>
      <w:pPr>
        <w:ind w:left="6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F436300"/>
    <w:multiLevelType w:val="hybridMultilevel"/>
    <w:tmpl w:val="9E884686"/>
    <w:lvl w:ilvl="0" w:tplc="F40E49A8">
      <w:start w:val="1"/>
      <w:numFmt w:val="lowerLetter"/>
      <w:lvlText w:val="%1."/>
      <w:lvlJc w:val="left"/>
      <w:pPr>
        <w:ind w:left="1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98E9AC">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6A5B6E">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0669D2">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6E18D4">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AAB73C">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B47040">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C0D5EA">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DC65B6">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5704DE1"/>
    <w:multiLevelType w:val="hybridMultilevel"/>
    <w:tmpl w:val="D4100524"/>
    <w:lvl w:ilvl="0" w:tplc="96C0C17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DE884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4C6AB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FC6B6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542B1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6C322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744FE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0CC1D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7AB28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6B91F45"/>
    <w:multiLevelType w:val="hybridMultilevel"/>
    <w:tmpl w:val="C34487E8"/>
    <w:lvl w:ilvl="0" w:tplc="5BEE5726">
      <w:start w:val="1"/>
      <w:numFmt w:val="lowerLetter"/>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DE3D88">
      <w:start w:val="1"/>
      <w:numFmt w:val="lowerLetter"/>
      <w:lvlText w:val="%2"/>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1A5A5E">
      <w:start w:val="1"/>
      <w:numFmt w:val="lowerRoman"/>
      <w:lvlText w:val="%3"/>
      <w:lvlJc w:val="left"/>
      <w:pPr>
        <w:ind w:left="2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AA4288">
      <w:start w:val="1"/>
      <w:numFmt w:val="decimal"/>
      <w:lvlText w:val="%4"/>
      <w:lvlJc w:val="left"/>
      <w:pPr>
        <w:ind w:left="3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120B8C">
      <w:start w:val="1"/>
      <w:numFmt w:val="lowerLetter"/>
      <w:lvlText w:val="%5"/>
      <w:lvlJc w:val="left"/>
      <w:pPr>
        <w:ind w:left="4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264C06">
      <w:start w:val="1"/>
      <w:numFmt w:val="lowerRoman"/>
      <w:lvlText w:val="%6"/>
      <w:lvlJc w:val="left"/>
      <w:pPr>
        <w:ind w:left="4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D68CE8">
      <w:start w:val="1"/>
      <w:numFmt w:val="decimal"/>
      <w:lvlText w:val="%7"/>
      <w:lvlJc w:val="left"/>
      <w:pPr>
        <w:ind w:left="5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D6A08A">
      <w:start w:val="1"/>
      <w:numFmt w:val="lowerLetter"/>
      <w:lvlText w:val="%8"/>
      <w:lvlJc w:val="left"/>
      <w:pPr>
        <w:ind w:left="6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42D42C">
      <w:start w:val="1"/>
      <w:numFmt w:val="lowerRoman"/>
      <w:lvlText w:val="%9"/>
      <w:lvlJc w:val="left"/>
      <w:pPr>
        <w:ind w:left="6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A8C0EC6"/>
    <w:multiLevelType w:val="hybridMultilevel"/>
    <w:tmpl w:val="CB2031F6"/>
    <w:lvl w:ilvl="0" w:tplc="3AE81FBC">
      <w:start w:val="1"/>
      <w:numFmt w:val="decimal"/>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CABB28">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5EC39A">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7EA39A">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261D2C">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520DE6">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E4732C">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0ACEC0">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266B74">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32A395E"/>
    <w:multiLevelType w:val="hybridMultilevel"/>
    <w:tmpl w:val="1734A340"/>
    <w:lvl w:ilvl="0" w:tplc="3C54D602">
      <w:start w:val="1"/>
      <w:numFmt w:val="lowerLetter"/>
      <w:lvlText w:val="%1."/>
      <w:lvlJc w:val="left"/>
      <w:pPr>
        <w:ind w:left="1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6A8CE2">
      <w:start w:val="1"/>
      <w:numFmt w:val="lowerLetter"/>
      <w:lvlText w:val="%2"/>
      <w:lvlJc w:val="left"/>
      <w:pPr>
        <w:ind w:left="2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F09570">
      <w:start w:val="1"/>
      <w:numFmt w:val="lowerRoman"/>
      <w:lvlText w:val="%3"/>
      <w:lvlJc w:val="left"/>
      <w:pPr>
        <w:ind w:left="2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34F8F4">
      <w:start w:val="1"/>
      <w:numFmt w:val="decimal"/>
      <w:lvlText w:val="%4"/>
      <w:lvlJc w:val="left"/>
      <w:pPr>
        <w:ind w:left="3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E042BC">
      <w:start w:val="1"/>
      <w:numFmt w:val="lowerLetter"/>
      <w:lvlText w:val="%5"/>
      <w:lvlJc w:val="left"/>
      <w:pPr>
        <w:ind w:left="4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BC6800">
      <w:start w:val="1"/>
      <w:numFmt w:val="lowerRoman"/>
      <w:lvlText w:val="%6"/>
      <w:lvlJc w:val="left"/>
      <w:pPr>
        <w:ind w:left="5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84A818">
      <w:start w:val="1"/>
      <w:numFmt w:val="decimal"/>
      <w:lvlText w:val="%7"/>
      <w:lvlJc w:val="left"/>
      <w:pPr>
        <w:ind w:left="5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CC6C4A">
      <w:start w:val="1"/>
      <w:numFmt w:val="lowerLetter"/>
      <w:lvlText w:val="%8"/>
      <w:lvlJc w:val="left"/>
      <w:pPr>
        <w:ind w:left="6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D018CA">
      <w:start w:val="1"/>
      <w:numFmt w:val="lowerRoman"/>
      <w:lvlText w:val="%9"/>
      <w:lvlJc w:val="left"/>
      <w:pPr>
        <w:ind w:left="7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F27272D"/>
    <w:multiLevelType w:val="hybridMultilevel"/>
    <w:tmpl w:val="2F400E44"/>
    <w:lvl w:ilvl="0" w:tplc="AB4AD6D0">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34FC4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AA693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5C2D3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DAB7A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809C5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B6DCE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DA0E3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6A60C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BB71C89"/>
    <w:multiLevelType w:val="hybridMultilevel"/>
    <w:tmpl w:val="FA9E4634"/>
    <w:lvl w:ilvl="0" w:tplc="BE9281D2">
      <w:start w:val="2"/>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56FA1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D4576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42881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28C17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A4E34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54F36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68C66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1A72E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677580678">
    <w:abstractNumId w:val="9"/>
  </w:num>
  <w:num w:numId="2" w16cid:durableId="1811435941">
    <w:abstractNumId w:val="5"/>
  </w:num>
  <w:num w:numId="3" w16cid:durableId="70547981">
    <w:abstractNumId w:val="10"/>
  </w:num>
  <w:num w:numId="4" w16cid:durableId="254555798">
    <w:abstractNumId w:val="7"/>
  </w:num>
  <w:num w:numId="5" w16cid:durableId="459342995">
    <w:abstractNumId w:val="2"/>
  </w:num>
  <w:num w:numId="6" w16cid:durableId="1059741180">
    <w:abstractNumId w:val="0"/>
  </w:num>
  <w:num w:numId="7" w16cid:durableId="2028360992">
    <w:abstractNumId w:val="3"/>
  </w:num>
  <w:num w:numId="8" w16cid:durableId="792677089">
    <w:abstractNumId w:val="6"/>
  </w:num>
  <w:num w:numId="9" w16cid:durableId="494497526">
    <w:abstractNumId w:val="4"/>
  </w:num>
  <w:num w:numId="10" w16cid:durableId="1800683805">
    <w:abstractNumId w:val="8"/>
  </w:num>
  <w:num w:numId="11" w16cid:durableId="12210918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D95"/>
    <w:rsid w:val="00093D95"/>
    <w:rsid w:val="00516FC2"/>
    <w:rsid w:val="007B459A"/>
    <w:rsid w:val="00977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797C7"/>
  <w15:docId w15:val="{AF47AF9D-12ED-434F-9052-7EDF5F794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370" w:hanging="37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numPr>
        <w:numId w:val="11"/>
      </w:numPr>
      <w:spacing w:after="179" w:line="259" w:lineRule="auto"/>
      <w:ind w:left="10" w:right="4"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92" w:line="259" w:lineRule="auto"/>
      <w:ind w:left="10" w:hanging="10"/>
      <w:jc w:val="right"/>
      <w:outlineLvl w:val="1"/>
    </w:pPr>
    <w:rPr>
      <w:rFonts w:ascii="Cambria" w:eastAsia="Cambria" w:hAnsi="Cambria" w:cs="Cambria"/>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mbria" w:eastAsia="Cambria" w:hAnsi="Cambria" w:cs="Cambria"/>
      <w:color w:val="000000"/>
      <w:sz w:val="22"/>
    </w:rPr>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2.xml"/><Relationship Id="rId5" Type="http://schemas.openxmlformats.org/officeDocument/2006/relationships/image" Target="media/image1.jp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D13049B0642340ADDA52ACB185985B" ma:contentTypeVersion="14" ma:contentTypeDescription="Create a new document." ma:contentTypeScope="" ma:versionID="7e89b3696f527ce12a6bca64fe250b84">
  <xsd:schema xmlns:xsd="http://www.w3.org/2001/XMLSchema" xmlns:xs="http://www.w3.org/2001/XMLSchema" xmlns:p="http://schemas.microsoft.com/office/2006/metadata/properties" xmlns:ns2="e67dbe0d-fb77-47c6-84af-a1c971f1b79c" xmlns:ns3="62101f2d-8b82-4577-8cec-d4f4fcee8769" targetNamespace="http://schemas.microsoft.com/office/2006/metadata/properties" ma:root="true" ma:fieldsID="019ae19ee76ac7ea7fd4e7790c12aa2e" ns2:_="" ns3:_="">
    <xsd:import namespace="e67dbe0d-fb77-47c6-84af-a1c971f1b79c"/>
    <xsd:import namespace="62101f2d-8b82-4577-8cec-d4f4fcee87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dbe0d-fb77-47c6-84af-a1c971f1b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5f14235-2a31-4ae9-9241-f7936c6bbdf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101f2d-8b82-4577-8cec-d4f4fcee8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66273b8-81f0-4ff0-9a80-74fff579fc91}" ma:internalName="TaxCatchAll" ma:showField="CatchAllData" ma:web="62101f2d-8b82-4577-8cec-d4f4fcee8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7dbe0d-fb77-47c6-84af-a1c971f1b79c">
      <Terms xmlns="http://schemas.microsoft.com/office/infopath/2007/PartnerControls"/>
    </lcf76f155ced4ddcb4097134ff3c332f>
    <TaxCatchAll xmlns="62101f2d-8b82-4577-8cec-d4f4fcee8769" xsi:nil="true"/>
  </documentManagement>
</p:properties>
</file>

<file path=customXml/itemProps1.xml><?xml version="1.0" encoding="utf-8"?>
<ds:datastoreItem xmlns:ds="http://schemas.openxmlformats.org/officeDocument/2006/customXml" ds:itemID="{565153FB-00C6-4464-BF6B-A122C8E1B7C8}"/>
</file>

<file path=customXml/itemProps2.xml><?xml version="1.0" encoding="utf-8"?>
<ds:datastoreItem xmlns:ds="http://schemas.openxmlformats.org/officeDocument/2006/customXml" ds:itemID="{84F033FC-820D-4D88-9007-078B6A713F81}"/>
</file>

<file path=customXml/itemProps3.xml><?xml version="1.0" encoding="utf-8"?>
<ds:datastoreItem xmlns:ds="http://schemas.openxmlformats.org/officeDocument/2006/customXml" ds:itemID="{283C3DFB-DEA4-453C-89DA-12480BCBEB28}"/>
</file>

<file path=docProps/app.xml><?xml version="1.0" encoding="utf-8"?>
<Properties xmlns="http://schemas.openxmlformats.org/officeDocument/2006/extended-properties" xmlns:vt="http://schemas.openxmlformats.org/officeDocument/2006/docPropsVTypes">
  <Template>Normal</Template>
  <TotalTime>8</TotalTime>
  <Pages>6</Pages>
  <Words>1263</Words>
  <Characters>7202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Ratna Ratna</cp:lastModifiedBy>
  <cp:revision>2</cp:revision>
  <dcterms:created xsi:type="dcterms:W3CDTF">2025-07-24T02:27:00Z</dcterms:created>
  <dcterms:modified xsi:type="dcterms:W3CDTF">2025-07-24T02:27:00Z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0x01010032D13049B0642340ADDA52ACB185985B</vt:lpwstr>
  </property>
</Properties>
</file>